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249B" w14:textId="77FA87AB" w:rsidR="00693228" w:rsidRPr="00693228" w:rsidRDefault="00CE2D79" w:rsidP="00693228">
      <w:r>
        <w:rPr>
          <w:noProof/>
        </w:rPr>
        <w:drawing>
          <wp:inline distT="0" distB="0" distL="0" distR="0" wp14:anchorId="613397C4" wp14:editId="217A91D6">
            <wp:extent cx="5759640" cy="2088360"/>
            <wp:effectExtent l="0" t="0" r="0" b="0"/>
            <wp:docPr id="8" name="Immagine 8" descr="Page banner - Solid blue horizontal panel. Top left: Stylised lettering “IncludeAbility” in white. Bottom left: IncludeAbility logo in white (circle of figures surrounding a central figure). Bottom right: AHRC logo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Page banner - Solid blue horizontal panel. Top left: Stylised lettering “IncludeAbility” in white. Bottom left: IncludeAbility logo in white (circle of figures surrounding a central figure). Bottom right: AHRC logo in white."/>
                    <pic:cNvPicPr/>
                  </pic:nvPicPr>
                  <pic:blipFill>
                    <a:blip r:embed="rId7"/>
                    <a:stretch>
                      <a:fillRect/>
                    </a:stretch>
                  </pic:blipFill>
                  <pic:spPr>
                    <a:xfrm>
                      <a:off x="0" y="0"/>
                      <a:ext cx="5759640" cy="2088360"/>
                    </a:xfrm>
                    <a:prstGeom prst="rect">
                      <a:avLst/>
                    </a:prstGeom>
                  </pic:spPr>
                </pic:pic>
              </a:graphicData>
            </a:graphic>
          </wp:inline>
        </w:drawing>
      </w:r>
    </w:p>
    <w:p w14:paraId="79D403AE" w14:textId="77777777" w:rsidR="00693228" w:rsidRPr="00693228" w:rsidRDefault="00693228" w:rsidP="00693228"/>
    <w:p w14:paraId="5BEA0255" w14:textId="706DAFFC" w:rsidR="00CE64E0" w:rsidRPr="00281D06" w:rsidRDefault="00CE64E0">
      <w:pPr>
        <w:pStyle w:val="Titolo"/>
      </w:pPr>
      <w:r w:rsidRPr="00281D06">
        <w:t>Guide</w:t>
      </w:r>
    </w:p>
    <w:p w14:paraId="3B685F54" w14:textId="0A9D48FD" w:rsidR="00CE64E0" w:rsidRPr="00281D06" w:rsidRDefault="00CE64E0">
      <w:pPr>
        <w:pStyle w:val="Sottotitolo"/>
      </w:pPr>
      <w:r w:rsidRPr="00281D06">
        <w:t>Self-employment for people with disability</w:t>
      </w:r>
    </w:p>
    <w:p w14:paraId="290FA6BC" w14:textId="77777777" w:rsidR="00CE64E0" w:rsidRDefault="00CE64E0">
      <w:pPr>
        <w:pStyle w:val="Titolo1"/>
      </w:pPr>
      <w:r>
        <w:t>Over</w:t>
      </w:r>
      <w:r w:rsidRPr="00443001">
        <w:t>vi</w:t>
      </w:r>
      <w:r>
        <w:t>ew</w:t>
      </w:r>
    </w:p>
    <w:p w14:paraId="587C49DF" w14:textId="77777777" w:rsidR="00CE64E0" w:rsidRDefault="00CE64E0">
      <w:r>
        <w:t>This guide provides information on:</w:t>
      </w:r>
    </w:p>
    <w:p w14:paraId="332AC61B" w14:textId="77777777" w:rsidR="00CE64E0" w:rsidRDefault="00CE64E0" w:rsidP="00840744">
      <w:pPr>
        <w:pStyle w:val="ListParagraph0"/>
      </w:pPr>
      <w:r>
        <w:t>what self-employment is</w:t>
      </w:r>
    </w:p>
    <w:p w14:paraId="0AFEC856" w14:textId="77777777" w:rsidR="00CE64E0" w:rsidRDefault="00CE64E0" w:rsidP="00840744">
      <w:pPr>
        <w:pStyle w:val="ListParagraph0"/>
      </w:pPr>
      <w:r>
        <w:t>the benefits of self-employment</w:t>
      </w:r>
    </w:p>
    <w:p w14:paraId="6B584C81" w14:textId="77777777" w:rsidR="00CE64E0" w:rsidRDefault="00CE64E0" w:rsidP="00840744">
      <w:pPr>
        <w:pStyle w:val="ListParagraph0"/>
      </w:pPr>
      <w:r>
        <w:t>the challenges of self-employment</w:t>
      </w:r>
    </w:p>
    <w:p w14:paraId="357BD2B8" w14:textId="77777777" w:rsidR="00CE64E0" w:rsidRDefault="00CE64E0" w:rsidP="00840744">
      <w:pPr>
        <w:pStyle w:val="ListParagraph0"/>
      </w:pPr>
      <w:r>
        <w:t>government programs and supports that are available to people who are self-employed.</w:t>
      </w:r>
    </w:p>
    <w:p w14:paraId="6A4FBF5F" w14:textId="77777777" w:rsidR="00CE64E0" w:rsidRDefault="00CE64E0">
      <w:pPr>
        <w:pStyle w:val="Titolo1"/>
      </w:pPr>
      <w:r>
        <w:t>Introduction</w:t>
      </w:r>
    </w:p>
    <w:p w14:paraId="106D9A3F" w14:textId="77777777" w:rsidR="00CE64E0" w:rsidRDefault="00CE64E0">
      <w:r>
        <w:t>For many people with disability, self-employment provides a way to be financially independent, arrange the workplace to suit a person’s individual needs and achieve job satisfaction.</w:t>
      </w:r>
    </w:p>
    <w:p w14:paraId="57C32A98" w14:textId="77777777" w:rsidR="00CE64E0" w:rsidRDefault="00CE64E0">
      <w:r>
        <w:t>According to research undertaken by the University of Technology (UTS), people with disability who are employed are over 40% more likely to be self-employed than people without disability.</w:t>
      </w:r>
      <w:r w:rsidR="00B82360" w:rsidRPr="001B766D">
        <w:rPr>
          <w:rStyle w:val="Rimandonotadichiusura"/>
        </w:rPr>
        <w:endnoteReference w:id="1"/>
      </w:r>
    </w:p>
    <w:p w14:paraId="7545DC89" w14:textId="77777777" w:rsidR="00CE64E0" w:rsidRDefault="00CE64E0">
      <w:pPr>
        <w:pStyle w:val="Titolo1"/>
      </w:pPr>
      <w:r>
        <w:lastRenderedPageBreak/>
        <w:t>What is self-employment?</w:t>
      </w:r>
    </w:p>
    <w:p w14:paraId="142A7360" w14:textId="77777777" w:rsidR="00CE64E0" w:rsidRDefault="00CE64E0">
      <w:r>
        <w:t xml:space="preserve">Self-employment involves working for yourself. This means you do </w:t>
      </w:r>
      <w:r>
        <w:rPr>
          <w:rStyle w:val="Bold"/>
          <w:bCs/>
        </w:rPr>
        <w:t>not</w:t>
      </w:r>
      <w:r>
        <w:t xml:space="preserve"> work for an employer who pays you a regular salary or wage. Instead you provide products or services to customers, either other businesses or individuals, who pay you directly.</w:t>
      </w:r>
    </w:p>
    <w:p w14:paraId="3B98EA3D" w14:textId="284D1847" w:rsidR="00CE64E0" w:rsidRDefault="00CE64E0">
      <w:pPr>
        <w:rPr>
          <w:b/>
          <w:bCs/>
        </w:rPr>
      </w:pPr>
      <w:r>
        <w:t>People who are self-employed may also be referred to as small business owners, independent contractors or freelancers.</w:t>
      </w:r>
    </w:p>
    <w:p w14:paraId="745F011F" w14:textId="77777777" w:rsidR="00CE64E0" w:rsidRDefault="00CE64E0">
      <w:r>
        <w:t>People who are self-employed work in a variety of occupations. For example they may be a:</w:t>
      </w:r>
    </w:p>
    <w:p w14:paraId="7BBAEFBB" w14:textId="77777777" w:rsidR="00CE64E0" w:rsidRDefault="00CE64E0">
      <w:pPr>
        <w:pStyle w:val="ListParagraph0"/>
      </w:pPr>
      <w:r>
        <w:t>writer</w:t>
      </w:r>
    </w:p>
    <w:p w14:paraId="4D8BC14F" w14:textId="77777777" w:rsidR="00CE64E0" w:rsidRDefault="00CE64E0">
      <w:pPr>
        <w:pStyle w:val="ListParagraph0"/>
      </w:pPr>
      <w:r>
        <w:t>artist</w:t>
      </w:r>
    </w:p>
    <w:p w14:paraId="0583CE97" w14:textId="77777777" w:rsidR="00CE64E0" w:rsidRDefault="00CE64E0">
      <w:pPr>
        <w:pStyle w:val="ListParagraph0"/>
      </w:pPr>
      <w:r>
        <w:t>photographer</w:t>
      </w:r>
    </w:p>
    <w:p w14:paraId="2C9936FF" w14:textId="77777777" w:rsidR="00CE64E0" w:rsidRDefault="00CE64E0">
      <w:pPr>
        <w:pStyle w:val="ListParagraph0"/>
      </w:pPr>
      <w:r>
        <w:t>lawyer</w:t>
      </w:r>
    </w:p>
    <w:p w14:paraId="0CDF9AB3" w14:textId="77777777" w:rsidR="00CE64E0" w:rsidRDefault="00CE64E0">
      <w:pPr>
        <w:pStyle w:val="ListParagraph0"/>
      </w:pPr>
      <w:r>
        <w:t>accountant</w:t>
      </w:r>
    </w:p>
    <w:p w14:paraId="793E7222" w14:textId="77777777" w:rsidR="00CE64E0" w:rsidRDefault="00CE64E0">
      <w:pPr>
        <w:pStyle w:val="ListParagraph0"/>
      </w:pPr>
      <w:r>
        <w:t>hairdresser</w:t>
      </w:r>
    </w:p>
    <w:p w14:paraId="6BAD6987" w14:textId="77777777" w:rsidR="00CE64E0" w:rsidRDefault="00CE64E0">
      <w:pPr>
        <w:pStyle w:val="ListParagraph0"/>
      </w:pPr>
      <w:r>
        <w:t>plumber</w:t>
      </w:r>
    </w:p>
    <w:p w14:paraId="76B63E86" w14:textId="77777777" w:rsidR="00CE64E0" w:rsidRDefault="00CE64E0">
      <w:pPr>
        <w:pStyle w:val="ListParagraph0"/>
      </w:pPr>
      <w:r>
        <w:t>electrician</w:t>
      </w:r>
    </w:p>
    <w:p w14:paraId="48899CD4" w14:textId="77777777" w:rsidR="00CE64E0" w:rsidRDefault="00CE64E0">
      <w:pPr>
        <w:pStyle w:val="ListParagraph0"/>
      </w:pPr>
      <w:r>
        <w:t>barista</w:t>
      </w:r>
    </w:p>
    <w:p w14:paraId="62525E7C" w14:textId="77777777" w:rsidR="00CE64E0" w:rsidRDefault="00CE64E0">
      <w:pPr>
        <w:pStyle w:val="ListParagraph0"/>
      </w:pPr>
      <w:r>
        <w:t>clothing designer</w:t>
      </w:r>
    </w:p>
    <w:p w14:paraId="0CFFA35A" w14:textId="77777777" w:rsidR="00CE64E0" w:rsidRDefault="00CE64E0">
      <w:pPr>
        <w:pStyle w:val="ListParagraph0"/>
      </w:pPr>
      <w:r>
        <w:t>landscaper</w:t>
      </w:r>
    </w:p>
    <w:p w14:paraId="462A612D" w14:textId="77777777" w:rsidR="00CE64E0" w:rsidRDefault="00CE64E0">
      <w:pPr>
        <w:pStyle w:val="ListParagraph0"/>
      </w:pPr>
      <w:r>
        <w:t>carpenter.</w:t>
      </w:r>
    </w:p>
    <w:p w14:paraId="62DEDF00" w14:textId="30A91590" w:rsidR="00C803A7" w:rsidRDefault="007C06D9" w:rsidP="00C803A7">
      <w:r>
        <w:br w:type="page"/>
      </w:r>
    </w:p>
    <w:p w14:paraId="61AD10E0" w14:textId="3889B806" w:rsidR="00264D25" w:rsidRPr="00C803A7" w:rsidRDefault="00264D25" w:rsidP="00C803A7">
      <w:r>
        <w:rPr>
          <w:noProof/>
        </w:rPr>
        <w:lastRenderedPageBreak/>
        <mc:AlternateContent>
          <mc:Choice Requires="wps">
            <w:drawing>
              <wp:anchor distT="0" distB="0" distL="114300" distR="114300" simplePos="0" relativeHeight="251659264" behindDoc="1" locked="0" layoutInCell="1" allowOverlap="1" wp14:anchorId="1665A2F6" wp14:editId="3398E75A">
                <wp:simplePos x="0" y="0"/>
                <wp:positionH relativeFrom="column">
                  <wp:posOffset>-134311</wp:posOffset>
                </wp:positionH>
                <wp:positionV relativeFrom="paragraph">
                  <wp:posOffset>54816</wp:posOffset>
                </wp:positionV>
                <wp:extent cx="5940000" cy="5766480"/>
                <wp:effectExtent l="0" t="0" r="16510" b="12065"/>
                <wp:wrapNone/>
                <wp:docPr id="2" name="Casella di test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0000" cy="5766480"/>
                        </a:xfrm>
                        <a:prstGeom prst="rect">
                          <a:avLst/>
                        </a:prstGeom>
                        <a:noFill/>
                        <a:ln w="6350">
                          <a:solidFill>
                            <a:prstClr val="black"/>
                          </a:solidFill>
                        </a:ln>
                      </wps:spPr>
                      <wps:txbx>
                        <w:txbxContent>
                          <w:p w14:paraId="0C4A41A8" w14:textId="77777777" w:rsidR="00264D25" w:rsidRDefault="00264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5A2F6" id="_x0000_t202" coordsize="21600,21600" o:spt="202" path="m,l,21600r21600,l21600,xe">
                <v:stroke joinstyle="miter"/>
                <v:path gradientshapeok="t" o:connecttype="rect"/>
              </v:shapetype>
              <v:shape id="Casella di testo 2" o:spid="_x0000_s1026" type="#_x0000_t202" alt="&quot;&quot;" style="position:absolute;margin-left:-10.6pt;margin-top:4.3pt;width:467.7pt;height:45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" filled="f" strokeweight=".5pt">
                <v:textbox>
                  <w:txbxContent>
                    <w:p w14:paraId="0C4A41A8" w14:textId="77777777" w:rsidR="00264D25" w:rsidRDefault="00264D25"/>
                  </w:txbxContent>
                </v:textbox>
              </v:shape>
            </w:pict>
          </mc:Fallback>
        </mc:AlternateContent>
      </w:r>
    </w:p>
    <w:p w14:paraId="6EBDAF85" w14:textId="77777777" w:rsidR="00073F7B" w:rsidRPr="00693228" w:rsidRDefault="00073F7B" w:rsidP="00073F7B">
      <w:pPr>
        <w:pStyle w:val="Paragrafobase"/>
        <w:jc w:val="center"/>
        <w:rPr>
          <w:rStyle w:val="HyperlinkBluRegular"/>
        </w:rPr>
      </w:pPr>
      <w:r w:rsidRPr="00CE64E0">
        <w:rPr>
          <w:rStyle w:val="HyperlinkBluRegular"/>
          <w:noProof/>
        </w:rPr>
        <w:drawing>
          <wp:inline distT="0" distB="0" distL="0" distR="0" wp14:anchorId="065CE3A2" wp14:editId="34957DD7">
            <wp:extent cx="719455" cy="749935"/>
            <wp:effectExtent l="0" t="0" r="0" b="0"/>
            <wp:docPr id="6" name="Immagine 1" descr="Case Study icon (person holding a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magine 1" descr="Case Study icon (person holding a documen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455" cy="749935"/>
                    </a:xfrm>
                    <a:prstGeom prst="rect">
                      <a:avLst/>
                    </a:prstGeom>
                    <a:noFill/>
                    <a:ln>
                      <a:noFill/>
                    </a:ln>
                  </pic:spPr>
                </pic:pic>
              </a:graphicData>
            </a:graphic>
          </wp:inline>
        </w:drawing>
      </w:r>
    </w:p>
    <w:p w14:paraId="7E0386E9" w14:textId="77777777" w:rsidR="00073F7B" w:rsidRPr="00693228" w:rsidRDefault="00073F7B" w:rsidP="00073F7B">
      <w:pPr>
        <w:pStyle w:val="CaseStudyHeading1"/>
      </w:pPr>
      <w:r w:rsidRPr="00693228">
        <w:t>Case study</w:t>
      </w:r>
    </w:p>
    <w:p w14:paraId="685B93C0" w14:textId="77777777" w:rsidR="00073F7B" w:rsidRPr="00693228" w:rsidRDefault="00073F7B" w:rsidP="00073F7B">
      <w:pPr>
        <w:pStyle w:val="CaseStudyHeading2"/>
      </w:pPr>
      <w:r w:rsidRPr="00693228">
        <w:t>Running a successful manufacturing business</w:t>
      </w:r>
    </w:p>
    <w:p w14:paraId="1C401760" w14:textId="77777777" w:rsidR="00073F7B" w:rsidRPr="00693228" w:rsidRDefault="00073F7B" w:rsidP="00073F7B">
      <w:r w:rsidRPr="00693228">
        <w:t>Andrew Meddings, a Sydney resident, is self-employed and owns a successful pool manufacturing business. He employs four staff, plus a number of contractors. He has lived with a spinal cord injury since a motorbike accident in 2000.</w:t>
      </w:r>
    </w:p>
    <w:p w14:paraId="61CD838E" w14:textId="77777777" w:rsidR="00073F7B" w:rsidRPr="00693228" w:rsidRDefault="00073F7B" w:rsidP="00073F7B">
      <w:r w:rsidRPr="00693228">
        <w:t>Speaking to the ABC in June 2020, Andrew reflected on his experience of arriving at a job for a new client.</w:t>
      </w:r>
    </w:p>
    <w:p w14:paraId="243CDBF1" w14:textId="77777777" w:rsidR="00073F7B" w:rsidRPr="001B766D" w:rsidRDefault="00073F7B" w:rsidP="00073F7B">
      <w:r w:rsidRPr="00693228">
        <w:rPr>
          <w:rStyle w:val="Enfasicorsivo"/>
        </w:rPr>
        <w:t>“Someone had recommended me and [the client] had heard great things about my work … When I</w:t>
      </w:r>
      <w:r>
        <w:rPr>
          <w:rStyle w:val="Enfasicorsivo"/>
        </w:rPr>
        <w:t xml:space="preserve"> </w:t>
      </w:r>
      <w:r w:rsidRPr="00693228">
        <w:rPr>
          <w:rStyle w:val="Enfasicorsivo"/>
        </w:rPr>
        <w:t>turned up he said: ‘Jeez, John said your work was amazing, but he didn’t say anything about you being in a wheelchair.”</w:t>
      </w:r>
      <w:r w:rsidRPr="00693228">
        <w:rPr>
          <w:rStyle w:val="Rimandonotadichiusura"/>
        </w:rPr>
        <w:t xml:space="preserve"> </w:t>
      </w:r>
      <w:r w:rsidRPr="001B766D">
        <w:rPr>
          <w:rStyle w:val="Rimandonotadichiusura"/>
        </w:rPr>
        <w:endnoteReference w:id="2"/>
      </w:r>
    </w:p>
    <w:p w14:paraId="5C8C46A7" w14:textId="476D39DD" w:rsidR="00CE2D79" w:rsidRDefault="00073F7B" w:rsidP="00073F7B">
      <w:r w:rsidRPr="00693228">
        <w:t>Reflecting on the experience, Andrew mentioned he was pleased that the new client was surprised he was in a wheelchair, as it meant that the quality of Andrew’s work was more important to his previous client than the fact he had a disability.</w:t>
      </w:r>
    </w:p>
    <w:p w14:paraId="4451C0FB" w14:textId="77777777" w:rsidR="00264D25" w:rsidRDefault="00264D25" w:rsidP="00073F7B"/>
    <w:p w14:paraId="311ECD91" w14:textId="77777777" w:rsidR="00840744" w:rsidRDefault="00840744">
      <w:pPr>
        <w:keepLines w:val="0"/>
        <w:widowControl/>
        <w:suppressAutoHyphens w:val="0"/>
        <w:autoSpaceDE/>
        <w:autoSpaceDN/>
        <w:adjustRightInd/>
        <w:spacing w:after="0" w:line="240" w:lineRule="auto"/>
        <w:textAlignment w:val="auto"/>
      </w:pPr>
      <w:r>
        <w:br w:type="page"/>
      </w:r>
    </w:p>
    <w:p w14:paraId="5510FD7B" w14:textId="77777777" w:rsidR="00CE64E0" w:rsidRDefault="00CE64E0">
      <w:pPr>
        <w:pStyle w:val="Titolo1"/>
      </w:pPr>
      <w:r>
        <w:lastRenderedPageBreak/>
        <w:t>Benefits of self-employment</w:t>
      </w:r>
    </w:p>
    <w:p w14:paraId="07D93606" w14:textId="77777777" w:rsidR="00CE64E0" w:rsidRDefault="00CE64E0">
      <w:r>
        <w:t>The benefits of self-employment will be different for each person, but some benefits include:</w:t>
      </w:r>
    </w:p>
    <w:p w14:paraId="32FA2B98" w14:textId="22E0292E" w:rsidR="00CE64E0" w:rsidRDefault="00CE64E0">
      <w:pPr>
        <w:pStyle w:val="ListParagraph2"/>
      </w:pPr>
      <w:r>
        <w:rPr>
          <w:rStyle w:val="Bold"/>
          <w:bCs/>
        </w:rPr>
        <w:t>Control over where you work</w:t>
      </w:r>
      <w:r>
        <w:t>—you may wish</w:t>
      </w:r>
      <w:r w:rsidR="00C41E2C">
        <w:t xml:space="preserve"> </w:t>
      </w:r>
      <w:r>
        <w:t>to work from an office or business premises, a café or your own home.</w:t>
      </w:r>
    </w:p>
    <w:p w14:paraId="42672E86" w14:textId="77777777" w:rsidR="00CE64E0" w:rsidRDefault="00CE64E0">
      <w:pPr>
        <w:pStyle w:val="ListParagraph2"/>
      </w:pPr>
      <w:r>
        <w:rPr>
          <w:rStyle w:val="Bold"/>
          <w:bCs/>
        </w:rPr>
        <w:t>Control over when you work</w:t>
      </w:r>
      <w:r>
        <w:t>—mornings or evenings may suit you better. Choosing when you work can also give you flexibility to engage in-home support, attend appointments, and meet any carer responsibilities.</w:t>
      </w:r>
    </w:p>
    <w:p w14:paraId="0B70AF63" w14:textId="0C9885E2" w:rsidR="00CE64E0" w:rsidRDefault="00CE64E0">
      <w:pPr>
        <w:pStyle w:val="ListParagraph2"/>
      </w:pPr>
      <w:r>
        <w:rPr>
          <w:rStyle w:val="Bold"/>
          <w:bCs/>
        </w:rPr>
        <w:t>Choice about who you work with</w:t>
      </w:r>
      <w:r>
        <w:t>—you can choose who you wish to work with, including co-workers and clients.</w:t>
      </w:r>
    </w:p>
    <w:p w14:paraId="7D05213C" w14:textId="77777777" w:rsidR="00CE64E0" w:rsidRDefault="00CE64E0">
      <w:pPr>
        <w:pStyle w:val="ListParagraph2"/>
      </w:pPr>
      <w:r>
        <w:rPr>
          <w:rStyle w:val="Bold"/>
          <w:bCs/>
        </w:rPr>
        <w:t>Ability to pursue a passion or creative interest</w:t>
      </w:r>
      <w:r>
        <w:t>—self-employment can allow you to pursue the specific type of work you want to engage in, and in a way that suits you. For example, you might have a passion for helping others, creating new technology or making art.</w:t>
      </w:r>
    </w:p>
    <w:p w14:paraId="48D8E472" w14:textId="77777777" w:rsidR="00CE64E0" w:rsidRDefault="00CE64E0">
      <w:pPr>
        <w:pStyle w:val="ListParagraph2"/>
      </w:pPr>
      <w:r>
        <w:rPr>
          <w:rStyle w:val="Bold"/>
          <w:bCs/>
        </w:rPr>
        <w:t>Greater financial independence and success</w:t>
      </w:r>
      <w:r>
        <w:t>—self-employment provides the potential for greater financial independence and success when compared to employment which is likely to be limited to a fixed salary.</w:t>
      </w:r>
    </w:p>
    <w:p w14:paraId="458B75F6" w14:textId="59553386" w:rsidR="00693228" w:rsidRDefault="00840744" w:rsidP="00693228">
      <w:r>
        <w:rPr>
          <w:rStyle w:val="HyperlinkBluRegular"/>
        </w:rPr>
        <w:br w:type="page"/>
      </w:r>
    </w:p>
    <w:p w14:paraId="73ACB80B" w14:textId="283CD190" w:rsidR="00CE2D79" w:rsidRDefault="00264D25" w:rsidP="00693228">
      <w:r>
        <w:rPr>
          <w:noProof/>
        </w:rPr>
        <w:lastRenderedPageBreak/>
        <mc:AlternateContent>
          <mc:Choice Requires="wps">
            <w:drawing>
              <wp:anchor distT="0" distB="0" distL="114300" distR="114300" simplePos="0" relativeHeight="251660288" behindDoc="1" locked="0" layoutInCell="1" allowOverlap="1" wp14:anchorId="40404ABE" wp14:editId="67B205E4">
                <wp:simplePos x="0" y="0"/>
                <wp:positionH relativeFrom="column">
                  <wp:posOffset>-134311</wp:posOffset>
                </wp:positionH>
                <wp:positionV relativeFrom="paragraph">
                  <wp:posOffset>54815</wp:posOffset>
                </wp:positionV>
                <wp:extent cx="5939640" cy="4398840"/>
                <wp:effectExtent l="0" t="0" r="17145" b="8255"/>
                <wp:wrapNone/>
                <wp:docPr id="3" name="Casella di testo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9640" cy="4398840"/>
                        </a:xfrm>
                        <a:prstGeom prst="rect">
                          <a:avLst/>
                        </a:prstGeom>
                        <a:noFill/>
                        <a:ln w="6350">
                          <a:solidFill>
                            <a:prstClr val="black"/>
                          </a:solidFill>
                        </a:ln>
                      </wps:spPr>
                      <wps:txbx>
                        <w:txbxContent>
                          <w:p w14:paraId="0181DF1C" w14:textId="77777777" w:rsidR="00264D25" w:rsidRDefault="00264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04ABE" id="Casella di testo 3" o:spid="_x0000_s1027" type="#_x0000_t202" alt="&quot;&quot;" style="position:absolute;margin-left:-10.6pt;margin-top:4.3pt;width:467.7pt;height:346.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" filled="f" strokeweight=".5pt">
                <v:textbox>
                  <w:txbxContent>
                    <w:p w14:paraId="0181DF1C" w14:textId="77777777" w:rsidR="00264D25" w:rsidRDefault="00264D25"/>
                  </w:txbxContent>
                </v:textbox>
              </v:shape>
            </w:pict>
          </mc:Fallback>
        </mc:AlternateContent>
      </w:r>
    </w:p>
    <w:p w14:paraId="4137A000" w14:textId="77777777" w:rsidR="00073F7B" w:rsidRPr="00693228" w:rsidRDefault="00073F7B" w:rsidP="00073F7B">
      <w:pPr>
        <w:jc w:val="center"/>
      </w:pPr>
      <w:r w:rsidRPr="00470E79">
        <w:rPr>
          <w:noProof/>
        </w:rPr>
        <w:drawing>
          <wp:inline distT="0" distB="0" distL="0" distR="0" wp14:anchorId="7F05E6F2" wp14:editId="2079C395">
            <wp:extent cx="723900" cy="749300"/>
            <wp:effectExtent l="0" t="0" r="0" b="0"/>
            <wp:docPr id="5" name="Immagine 5" descr="Case study icon (person holding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Case study icon (person holding a document)"/>
                    <pic:cNvPicPr/>
                  </pic:nvPicPr>
                  <pic:blipFill>
                    <a:blip r:embed="rId9"/>
                    <a:stretch>
                      <a:fillRect/>
                    </a:stretch>
                  </pic:blipFill>
                  <pic:spPr>
                    <a:xfrm>
                      <a:off x="0" y="0"/>
                      <a:ext cx="723900" cy="749300"/>
                    </a:xfrm>
                    <a:prstGeom prst="rect">
                      <a:avLst/>
                    </a:prstGeom>
                  </pic:spPr>
                </pic:pic>
              </a:graphicData>
            </a:graphic>
          </wp:inline>
        </w:drawing>
      </w:r>
    </w:p>
    <w:p w14:paraId="0E01E503" w14:textId="77777777" w:rsidR="00073F7B" w:rsidRPr="00693228" w:rsidRDefault="00073F7B" w:rsidP="00073F7B">
      <w:pPr>
        <w:pStyle w:val="CaseStudyHeading1"/>
      </w:pPr>
      <w:r w:rsidRPr="00693228">
        <w:t xml:space="preserve">Case study </w:t>
      </w:r>
    </w:p>
    <w:p w14:paraId="79BB62BA" w14:textId="77777777" w:rsidR="00073F7B" w:rsidRPr="00693228" w:rsidRDefault="00073F7B" w:rsidP="00073F7B">
      <w:pPr>
        <w:pStyle w:val="CaseStudyHeading2"/>
      </w:pPr>
      <w:r w:rsidRPr="00693228">
        <w:t>Adam’s Apple</w:t>
      </w:r>
    </w:p>
    <w:p w14:paraId="24C77414" w14:textId="77777777" w:rsidR="00073F7B" w:rsidRPr="00693228" w:rsidRDefault="00073F7B" w:rsidP="00073F7B">
      <w:r w:rsidRPr="00693228">
        <w:t>Adam established his own business called ‘Adam’s Apple’. Adam has autism. He approached Food Connect Sydney with the idea of delivering food boxes to people’s houses. He picks up the boxes from the warehouses, and delivers them to the appropriate location.</w:t>
      </w:r>
    </w:p>
    <w:p w14:paraId="12BCFC82" w14:textId="77777777" w:rsidR="00073F7B" w:rsidRPr="00693228" w:rsidRDefault="00073F7B" w:rsidP="00073F7B">
      <w:r w:rsidRPr="00693228">
        <w:t>Adam has been running his business successfully now for over 10 years.</w:t>
      </w:r>
    </w:p>
    <w:p w14:paraId="772FC783" w14:textId="77777777" w:rsidR="00073F7B" w:rsidRDefault="00073F7B" w:rsidP="00073F7B">
      <w:r w:rsidRPr="00693228">
        <w:t xml:space="preserve">For more information about Adam and his self-employment journey see: </w:t>
      </w:r>
      <w:hyperlink r:id="rId10" w:history="1">
        <w:r w:rsidRPr="00693228">
          <w:rPr>
            <w:rStyle w:val="HyperlinkBluRegular"/>
          </w:rPr>
          <w:t>https://cid.org.au/our-stories/adam-enterprise-and-satisfaction/</w:t>
        </w:r>
      </w:hyperlink>
      <w:r w:rsidRPr="00693228">
        <w:rPr>
          <w:rStyle w:val="HyperlinkBluRegular"/>
        </w:rPr>
        <w:t xml:space="preserve"> </w:t>
      </w:r>
      <w:r w:rsidRPr="00693228">
        <w:rPr>
          <w:rStyle w:val="HyperlinkBluRegular"/>
          <w:color w:val="000000"/>
        </w:rPr>
        <w:t xml:space="preserve">and </w:t>
      </w:r>
      <w:hyperlink r:id="rId11" w:history="1">
        <w:r w:rsidRPr="00693228">
          <w:rPr>
            <w:rStyle w:val="HyperlinkBluRegular"/>
          </w:rPr>
          <w:t>https://incharge.net.au/adams-apple/</w:t>
        </w:r>
      </w:hyperlink>
      <w:r w:rsidRPr="00693228">
        <w:t>.</w:t>
      </w:r>
    </w:p>
    <w:p w14:paraId="37C4BBA0" w14:textId="61B254DE" w:rsidR="00CE2D79" w:rsidRDefault="00CE2D79" w:rsidP="00693228"/>
    <w:p w14:paraId="116EC0E9" w14:textId="77777777" w:rsidR="00264D25" w:rsidRDefault="00264D25" w:rsidP="00693228"/>
    <w:p w14:paraId="59DFD63F" w14:textId="7B2B0893" w:rsidR="00840744" w:rsidRDefault="00840744">
      <w:pPr>
        <w:keepLines w:val="0"/>
        <w:widowControl/>
        <w:suppressAutoHyphens w:val="0"/>
        <w:autoSpaceDE/>
        <w:autoSpaceDN/>
        <w:adjustRightInd/>
        <w:spacing w:after="0" w:line="240" w:lineRule="auto"/>
        <w:textAlignment w:val="auto"/>
      </w:pPr>
      <w:r>
        <w:br w:type="page"/>
      </w:r>
    </w:p>
    <w:p w14:paraId="63D440AE" w14:textId="06AD686B" w:rsidR="00CE64E0" w:rsidRDefault="00CE64E0" w:rsidP="00C803A7">
      <w:pPr>
        <w:pStyle w:val="Titolo1"/>
      </w:pPr>
      <w:r>
        <w:lastRenderedPageBreak/>
        <w:t>Challenges of self-employment</w:t>
      </w:r>
    </w:p>
    <w:p w14:paraId="60C23E0F" w14:textId="77777777" w:rsidR="00CE64E0" w:rsidRDefault="00CE64E0">
      <w:r>
        <w:t>It is important to consider the possible challenges of self-employment alongside the benefits:</w:t>
      </w:r>
    </w:p>
    <w:p w14:paraId="16D3A00A" w14:textId="77777777" w:rsidR="00CE64E0" w:rsidRDefault="00CE64E0">
      <w:pPr>
        <w:pStyle w:val="ListParagraph2"/>
      </w:pPr>
      <w:r>
        <w:rPr>
          <w:rStyle w:val="Bold"/>
          <w:bCs/>
        </w:rPr>
        <w:t>Increased range of duties</w:t>
      </w:r>
      <w:r>
        <w:t>—when you are self-employed you will take on an increased range of duties. In addition to doing your core work (for example, your work as a writer, accountant or hairdresser) you will also have to manage your business. This will mean you need to consider marketing, tax and buying supplies. See section 6 below for further considerations.</w:t>
      </w:r>
    </w:p>
    <w:p w14:paraId="4FAF6A43" w14:textId="6C89F46A" w:rsidR="00CE64E0" w:rsidRDefault="00CE64E0">
      <w:pPr>
        <w:pStyle w:val="ListParagraph2"/>
      </w:pPr>
      <w:r>
        <w:rPr>
          <w:rStyle w:val="Bold"/>
          <w:bCs/>
        </w:rPr>
        <w:t>Financial uncertainty</w:t>
      </w:r>
      <w:r>
        <w:t>—when you are self-employed you will no longer be receiving a regular salary. Instead, your earnings will be tied to the success of your business. If your work commitments are variable, this may result in financial uncertainty at times. There will also be lead times for payments from your customers to consider. For example, you may not be paid for work you carry out for 30 or 60</w:t>
      </w:r>
      <w:r w:rsidR="00840744">
        <w:t xml:space="preserve"> </w:t>
      </w:r>
      <w:r>
        <w:t>days.</w:t>
      </w:r>
    </w:p>
    <w:p w14:paraId="178C62E3" w14:textId="77777777" w:rsidR="00CE64E0" w:rsidRDefault="00CE64E0">
      <w:pPr>
        <w:pStyle w:val="ListParagraph2"/>
      </w:pPr>
      <w:r>
        <w:rPr>
          <w:rStyle w:val="Bold"/>
          <w:bCs/>
        </w:rPr>
        <w:t>Self-motivation</w:t>
      </w:r>
      <w:r>
        <w:t>—being productively self-employed requires significant self-motivation. Being self-employed means that you will not have a manager directing your workflow or setting milestones for the delivery of work. You will need to manage this and ensure that client or customer deadlines are met.</w:t>
      </w:r>
    </w:p>
    <w:p w14:paraId="7FBA4A12" w14:textId="77777777" w:rsidR="00CE64E0" w:rsidRDefault="00C803A7" w:rsidP="00C803A7">
      <w:pPr>
        <w:pStyle w:val="Titolo1"/>
      </w:pPr>
      <w:r>
        <w:br w:type="page"/>
      </w:r>
      <w:r w:rsidR="00CE64E0">
        <w:lastRenderedPageBreak/>
        <w:t>Considerations when thinking about self-employment</w:t>
      </w:r>
    </w:p>
    <w:p w14:paraId="28B889CE" w14:textId="43A0BDFD" w:rsidR="00CE64E0" w:rsidRDefault="00CE64E0">
      <w:r>
        <w:t>When weighing up the benefits and challenges of self-employment, it can be helpful to consider the following questions:</w:t>
      </w:r>
    </w:p>
    <w:p w14:paraId="4A8B61A7" w14:textId="77777777" w:rsidR="00CE64E0" w:rsidRDefault="00CE64E0">
      <w:pPr>
        <w:pStyle w:val="ListParagraph2"/>
      </w:pPr>
      <w:r>
        <w:t>How will you manage the administration and accounting side of your business?</w:t>
      </w:r>
    </w:p>
    <w:p w14:paraId="602E17E3" w14:textId="77777777" w:rsidR="00CE64E0" w:rsidRDefault="00CE64E0">
      <w:pPr>
        <w:pStyle w:val="ElencoPuntatoRientro8"/>
      </w:pPr>
      <w:r>
        <w:t>For example, you may be good at garden maintenance but lack skills in accounting and business administration. You can decide to learn these skills before you get started or you could hire someone to do this for you. You should also consider your tax obligations when deciding on accounting arrangements.</w:t>
      </w:r>
    </w:p>
    <w:p w14:paraId="63573F99" w14:textId="54FE7278" w:rsidR="00CE64E0" w:rsidRDefault="00CE64E0">
      <w:pPr>
        <w:pStyle w:val="ListParagraph2"/>
      </w:pPr>
      <w:r>
        <w:t>How will you promote or market your business?</w:t>
      </w:r>
    </w:p>
    <w:p w14:paraId="252FAC25" w14:textId="407A41E8" w:rsidR="00CE64E0" w:rsidRDefault="00CE64E0">
      <w:pPr>
        <w:pStyle w:val="ElencoPuntatoRientro8"/>
      </w:pPr>
      <w:r>
        <w:t>You need to let people know about the services or products you offer and how to purchase these.</w:t>
      </w:r>
    </w:p>
    <w:p w14:paraId="30EBDFEF" w14:textId="77777777" w:rsidR="00CE64E0" w:rsidRDefault="00CE64E0">
      <w:pPr>
        <w:pStyle w:val="ElencoPuntatoRientro8"/>
      </w:pPr>
      <w:r>
        <w:t>You should also consider creating a website and securing relevant social media accounts for marketing and information purposes.</w:t>
      </w:r>
    </w:p>
    <w:p w14:paraId="63FA9B27" w14:textId="77777777" w:rsidR="00CE64E0" w:rsidRDefault="00CE64E0">
      <w:pPr>
        <w:pStyle w:val="ListParagraph2"/>
      </w:pPr>
      <w:r>
        <w:t>What type of business insurance do you need and are there any specific registrations or licences you may need for your business?</w:t>
      </w:r>
    </w:p>
    <w:p w14:paraId="201F2460" w14:textId="77777777" w:rsidR="00CE64E0" w:rsidRDefault="00CE64E0">
      <w:pPr>
        <w:pStyle w:val="ListParagraph2"/>
      </w:pPr>
      <w:r>
        <w:t>What measures do you have in place to ensure you have financial security while you establish your business or, for times when business is slower than usual?</w:t>
      </w:r>
    </w:p>
    <w:p w14:paraId="65C33E5B" w14:textId="5501A7A1" w:rsidR="00CE64E0" w:rsidRDefault="00CE64E0" w:rsidP="00443001"/>
    <w:p w14:paraId="3B88BA15" w14:textId="06D0DE69" w:rsidR="00264D25" w:rsidRDefault="00264D25">
      <w:pPr>
        <w:keepLines w:val="0"/>
        <w:widowControl/>
        <w:suppressAutoHyphens w:val="0"/>
        <w:autoSpaceDE/>
        <w:autoSpaceDN/>
        <w:adjustRightInd/>
        <w:spacing w:after="0" w:line="240" w:lineRule="auto"/>
        <w:textAlignment w:val="auto"/>
      </w:pPr>
      <w:r>
        <w:br w:type="page"/>
      </w:r>
    </w:p>
    <w:p w14:paraId="15F11D7E" w14:textId="0497583D" w:rsidR="00264D25" w:rsidRPr="00443001" w:rsidRDefault="00264D25" w:rsidP="00443001">
      <w:r>
        <w:rPr>
          <w:noProof/>
        </w:rPr>
        <w:lastRenderedPageBreak/>
        <mc:AlternateContent>
          <mc:Choice Requires="wps">
            <w:drawing>
              <wp:anchor distT="0" distB="0" distL="114300" distR="114300" simplePos="0" relativeHeight="251661312" behindDoc="1" locked="0" layoutInCell="1" allowOverlap="1" wp14:anchorId="3D20C4FF" wp14:editId="6DDD100B">
                <wp:simplePos x="0" y="0"/>
                <wp:positionH relativeFrom="column">
                  <wp:posOffset>-133350</wp:posOffset>
                </wp:positionH>
                <wp:positionV relativeFrom="paragraph">
                  <wp:posOffset>53975</wp:posOffset>
                </wp:positionV>
                <wp:extent cx="5940000" cy="4843800"/>
                <wp:effectExtent l="0" t="0" r="16510" b="7620"/>
                <wp:wrapNone/>
                <wp:docPr id="9" name="Casella di testo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0000" cy="4843800"/>
                        </a:xfrm>
                        <a:prstGeom prst="rect">
                          <a:avLst/>
                        </a:prstGeom>
                        <a:noFill/>
                        <a:ln w="6350">
                          <a:solidFill>
                            <a:prstClr val="black"/>
                          </a:solidFill>
                        </a:ln>
                      </wps:spPr>
                      <wps:txbx>
                        <w:txbxContent>
                          <w:p w14:paraId="1D0D24FE" w14:textId="77777777" w:rsidR="00264D25" w:rsidRDefault="00264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0C4FF" id="Casella di testo 9" o:spid="_x0000_s1028" type="#_x0000_t202" alt="&quot;&quot;" style="position:absolute;margin-left:-10.5pt;margin-top:4.25pt;width:467.7pt;height:38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" filled="f" strokeweight=".5pt">
                <v:textbox>
                  <w:txbxContent>
                    <w:p w14:paraId="1D0D24FE" w14:textId="77777777" w:rsidR="00264D25" w:rsidRDefault="00264D25"/>
                  </w:txbxContent>
                </v:textbox>
              </v:shape>
            </w:pict>
          </mc:Fallback>
        </mc:AlternateContent>
      </w:r>
    </w:p>
    <w:p w14:paraId="0D7B4EB3" w14:textId="77777777" w:rsidR="00073F7B" w:rsidRPr="00693228" w:rsidRDefault="00073F7B" w:rsidP="00073F7B">
      <w:pPr>
        <w:jc w:val="center"/>
      </w:pPr>
      <w:r>
        <w:rPr>
          <w:noProof/>
        </w:rPr>
        <w:drawing>
          <wp:inline distT="0" distB="0" distL="0" distR="0" wp14:anchorId="7A4D0BB5" wp14:editId="430D1381">
            <wp:extent cx="719640" cy="719640"/>
            <wp:effectExtent l="0" t="0" r="4445" b="4445"/>
            <wp:docPr id="7" name="Immagine 7" descr="Podium speak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Podium speaker icon"/>
                    <pic:cNvPicPr/>
                  </pic:nvPicPr>
                  <pic:blipFill>
                    <a:blip r:embed="rId12"/>
                    <a:stretch>
                      <a:fillRect/>
                    </a:stretch>
                  </pic:blipFill>
                  <pic:spPr>
                    <a:xfrm>
                      <a:off x="0" y="0"/>
                      <a:ext cx="719640" cy="719640"/>
                    </a:xfrm>
                    <a:prstGeom prst="rect">
                      <a:avLst/>
                    </a:prstGeom>
                  </pic:spPr>
                </pic:pic>
              </a:graphicData>
            </a:graphic>
          </wp:inline>
        </w:drawing>
      </w:r>
    </w:p>
    <w:p w14:paraId="4E86F468" w14:textId="77777777" w:rsidR="00073F7B" w:rsidRPr="00073F7B" w:rsidRDefault="00073F7B" w:rsidP="00073F7B">
      <w:pPr>
        <w:pStyle w:val="CaseStudyHeading2"/>
      </w:pPr>
      <w:r w:rsidRPr="00073F7B">
        <w:t>Ambassador reflection</w:t>
      </w:r>
    </w:p>
    <w:p w14:paraId="2A5B0948" w14:textId="1DEF86F8" w:rsidR="00073F7B" w:rsidRPr="00C96459" w:rsidRDefault="00073F7B" w:rsidP="00073F7B">
      <w:pPr>
        <w:pStyle w:val="CitazioneBianca"/>
        <w:rPr>
          <w:szCs w:val="24"/>
        </w:rPr>
      </w:pPr>
      <w:r w:rsidRPr="00C96459">
        <w:rPr>
          <w:szCs w:val="24"/>
        </w:rPr>
        <w:t>“I’m self-employed, so have worked to create employment that suits my condition. I</w:t>
      </w:r>
      <w:r w:rsidR="00A11F5D">
        <w:rPr>
          <w:szCs w:val="24"/>
        </w:rPr>
        <w:t xml:space="preserve"> </w:t>
      </w:r>
      <w:r w:rsidRPr="00C96459">
        <w:rPr>
          <w:szCs w:val="24"/>
        </w:rPr>
        <w:t>maintain a career touring live shows and making movies.</w:t>
      </w:r>
    </w:p>
    <w:p w14:paraId="017FDE49" w14:textId="77777777" w:rsidR="00073F7B" w:rsidRPr="00C96459" w:rsidRDefault="00073F7B" w:rsidP="00073F7B">
      <w:pPr>
        <w:pStyle w:val="CitazioneBianca"/>
        <w:rPr>
          <w:szCs w:val="24"/>
        </w:rPr>
      </w:pPr>
      <w:r w:rsidRPr="00C96459">
        <w:rPr>
          <w:szCs w:val="24"/>
        </w:rPr>
        <w:t>Travelling in a wheelchair creates some challenges, but with preparation and persistence, these can be overcome.</w:t>
      </w:r>
    </w:p>
    <w:p w14:paraId="217F42CE" w14:textId="6D959F32" w:rsidR="00073F7B" w:rsidRPr="00C96459" w:rsidRDefault="00073F7B" w:rsidP="00073F7B">
      <w:pPr>
        <w:pStyle w:val="CitazioneBianca"/>
        <w:rPr>
          <w:szCs w:val="24"/>
        </w:rPr>
      </w:pPr>
      <w:r w:rsidRPr="00C96459">
        <w:rPr>
          <w:szCs w:val="24"/>
        </w:rPr>
        <w:t>Employment has always created a positive effect on my psychological well-being. It means engaging with new people and overcoming challenges. Sometimes I</w:t>
      </w:r>
      <w:r w:rsidR="00A11F5D">
        <w:rPr>
          <w:szCs w:val="24"/>
        </w:rPr>
        <w:t> </w:t>
      </w:r>
      <w:r w:rsidRPr="00C96459">
        <w:rPr>
          <w:szCs w:val="24"/>
        </w:rPr>
        <w:t>have to change my plans because of my evolving condition, but I work with a brilliant team of professional colleagues and carers.”</w:t>
      </w:r>
    </w:p>
    <w:p w14:paraId="2A3299BA" w14:textId="77777777" w:rsidR="00073F7B" w:rsidRPr="00073F7B" w:rsidRDefault="00073F7B" w:rsidP="00073F7B">
      <w:pPr>
        <w:pStyle w:val="Citazione-FirmaBianca"/>
      </w:pPr>
      <w:r w:rsidRPr="00073F7B">
        <w:t>Tim Ferguson</w:t>
      </w:r>
    </w:p>
    <w:p w14:paraId="72403F15" w14:textId="77777777" w:rsidR="00073F7B" w:rsidRPr="00073F7B" w:rsidRDefault="00073F7B" w:rsidP="00073F7B">
      <w:pPr>
        <w:pStyle w:val="Citazione-FirmaBianca"/>
      </w:pPr>
      <w:r w:rsidRPr="00073F7B">
        <w:t>Comedian/Screenwriter, Stella Rose Productions</w:t>
      </w:r>
    </w:p>
    <w:p w14:paraId="25C10E44" w14:textId="77777777" w:rsidR="00073F7B" w:rsidRPr="00073F7B" w:rsidRDefault="00073F7B" w:rsidP="00073F7B">
      <w:pPr>
        <w:pStyle w:val="Citazione-FirmaBianca"/>
      </w:pPr>
      <w:r w:rsidRPr="00073F7B">
        <w:t>IncludeAbility Ambassador</w:t>
      </w:r>
    </w:p>
    <w:p w14:paraId="27D99012" w14:textId="6D34910E" w:rsidR="00C305DF" w:rsidRDefault="00C305DF" w:rsidP="00C305DF"/>
    <w:p w14:paraId="14ADC970" w14:textId="0BA7BB69" w:rsidR="00CE2D79" w:rsidRDefault="00CE2D79" w:rsidP="00C305DF"/>
    <w:p w14:paraId="58701E41" w14:textId="77777777" w:rsidR="00CE2D79" w:rsidRDefault="00CE2D79" w:rsidP="00C305DF"/>
    <w:p w14:paraId="3F8B16D4" w14:textId="55F795CF" w:rsidR="00840744" w:rsidRDefault="00840744">
      <w:pPr>
        <w:keepLines w:val="0"/>
        <w:widowControl/>
        <w:suppressAutoHyphens w:val="0"/>
        <w:autoSpaceDE/>
        <w:autoSpaceDN/>
        <w:adjustRightInd/>
        <w:spacing w:after="0" w:line="240" w:lineRule="auto"/>
        <w:textAlignment w:val="auto"/>
      </w:pPr>
      <w:r>
        <w:br w:type="page"/>
      </w:r>
    </w:p>
    <w:p w14:paraId="6078D0EA" w14:textId="77777777" w:rsidR="00CE64E0" w:rsidRDefault="00CE64E0">
      <w:pPr>
        <w:pStyle w:val="Titolo1"/>
      </w:pPr>
      <w:r>
        <w:lastRenderedPageBreak/>
        <w:t>Government programs and supports</w:t>
      </w:r>
    </w:p>
    <w:p w14:paraId="15F37AB3" w14:textId="77777777" w:rsidR="00CE64E0" w:rsidRDefault="00CE64E0">
      <w:r>
        <w:t>If you are considering becoming self-employed, you may be eligible for certain government programs, or wish to seek further support from government resources such as:</w:t>
      </w:r>
    </w:p>
    <w:p w14:paraId="38B6E8C3" w14:textId="77777777" w:rsidR="00CE64E0" w:rsidRDefault="00CE64E0">
      <w:pPr>
        <w:pStyle w:val="ListParagraph0"/>
      </w:pPr>
      <w:r>
        <w:t>Business.gov.au</w:t>
      </w:r>
    </w:p>
    <w:p w14:paraId="5C0C6278" w14:textId="77777777" w:rsidR="00CE64E0" w:rsidRDefault="00CE64E0">
      <w:pPr>
        <w:pStyle w:val="ListParagraph0"/>
      </w:pPr>
      <w:r>
        <w:t>New Business Assistance with New Enterprise Incentive Scheme (NEIS)</w:t>
      </w:r>
    </w:p>
    <w:p w14:paraId="622A896E" w14:textId="77777777" w:rsidR="00CE64E0" w:rsidRDefault="00CE64E0">
      <w:pPr>
        <w:pStyle w:val="ListParagraph0"/>
      </w:pPr>
      <w:r>
        <w:t>SelfStart</w:t>
      </w:r>
    </w:p>
    <w:p w14:paraId="14E73A1F" w14:textId="77777777" w:rsidR="00CE64E0" w:rsidRDefault="00CE64E0">
      <w:pPr>
        <w:pStyle w:val="ListParagraph0"/>
      </w:pPr>
      <w:r>
        <w:t>Moneysmart</w:t>
      </w:r>
    </w:p>
    <w:p w14:paraId="05AD8617" w14:textId="77777777" w:rsidR="00CE64E0" w:rsidRDefault="00CE64E0">
      <w:pPr>
        <w:pStyle w:val="ListParagraph0"/>
      </w:pPr>
      <w:r>
        <w:t>the Employment Assistance Fund</w:t>
      </w:r>
    </w:p>
    <w:p w14:paraId="6CFDD720" w14:textId="77777777" w:rsidR="00CE64E0" w:rsidRDefault="00CE64E0">
      <w:pPr>
        <w:pStyle w:val="ListParagraph0"/>
      </w:pPr>
      <w:r>
        <w:t>state and territory government support and programs.</w:t>
      </w:r>
    </w:p>
    <w:p w14:paraId="6132DE5C" w14:textId="77777777" w:rsidR="00CE64E0" w:rsidRDefault="00CE64E0" w:rsidP="00C305DF">
      <w:pPr>
        <w:pStyle w:val="Titolo2"/>
      </w:pPr>
      <w:r>
        <w:t>Business.gov.au</w:t>
      </w:r>
    </w:p>
    <w:p w14:paraId="77895373" w14:textId="77777777" w:rsidR="00CE64E0" w:rsidRDefault="00CE64E0">
      <w:r>
        <w:t>Business.gov.au is a website for the Australian business community. It is a simple and convenient entry point for information, services and support to help businesses succeed in Australia.</w:t>
      </w:r>
    </w:p>
    <w:p w14:paraId="6A534F6C" w14:textId="77777777" w:rsidR="00CE64E0" w:rsidRDefault="00CE64E0">
      <w:pPr>
        <w:rPr>
          <w:rStyle w:val="HyperlinkBluRegular"/>
        </w:rPr>
      </w:pPr>
      <w:r>
        <w:t xml:space="preserve">The website provides a variety of tools and resources including a guide that will take you through each step of starting a business and help you plan for what’s ahead: </w:t>
      </w:r>
      <w:hyperlink r:id="rId13" w:history="1">
        <w:r>
          <w:rPr>
            <w:rStyle w:val="HyperlinkBluRegular"/>
          </w:rPr>
          <w:t>https://business.gov.au/Guide/Starting</w:t>
        </w:r>
      </w:hyperlink>
      <w:r>
        <w:t>.</w:t>
      </w:r>
    </w:p>
    <w:p w14:paraId="191ACAC3" w14:textId="77777777" w:rsidR="00CE64E0" w:rsidRDefault="00CE64E0">
      <w:r>
        <w:t xml:space="preserve">The website also provides information about grants and other funding opportunities available for new businesses, including the Entrepreneurs’ Programme: </w:t>
      </w:r>
      <w:hyperlink r:id="rId14" w:history="1">
        <w:r>
          <w:rPr>
            <w:rStyle w:val="HyperlinkBluRegular"/>
          </w:rPr>
          <w:t>https://www.business.gov.au/grants-and-programs</w:t>
        </w:r>
      </w:hyperlink>
      <w:r>
        <w:t xml:space="preserve"> and </w:t>
      </w:r>
      <w:hyperlink r:id="rId15" w:history="1">
        <w:r>
          <w:rPr>
            <w:rStyle w:val="HyperlinkBluRegular"/>
          </w:rPr>
          <w:t>https://www.business.gov.au/grants-and-programs/entrepreneurs-programme</w:t>
        </w:r>
      </w:hyperlink>
      <w:r>
        <w:t>.</w:t>
      </w:r>
    </w:p>
    <w:p w14:paraId="33E15D3A" w14:textId="1AF447BD" w:rsidR="00CE64E0" w:rsidRDefault="00CE64E0">
      <w:r>
        <w:t>Guidance on business registrations and licences is also included on the website.</w:t>
      </w:r>
    </w:p>
    <w:p w14:paraId="2870F015" w14:textId="0FB727FA" w:rsidR="00281D06" w:rsidRDefault="00281D06">
      <w:pPr>
        <w:keepLines w:val="0"/>
        <w:widowControl/>
        <w:suppressAutoHyphens w:val="0"/>
        <w:autoSpaceDE/>
        <w:autoSpaceDN/>
        <w:adjustRightInd/>
        <w:spacing w:after="0" w:line="240" w:lineRule="auto"/>
        <w:textAlignment w:val="auto"/>
      </w:pPr>
      <w:r>
        <w:br w:type="page"/>
      </w:r>
    </w:p>
    <w:p w14:paraId="67C2515C" w14:textId="77777777" w:rsidR="00CE64E0" w:rsidRDefault="00CE64E0" w:rsidP="00C305DF">
      <w:pPr>
        <w:pStyle w:val="Titolo2"/>
      </w:pPr>
      <w:r>
        <w:lastRenderedPageBreak/>
        <w:t>New Business Assistance with New Enterprise Incentive Scheme (NEIS)</w:t>
      </w:r>
    </w:p>
    <w:p w14:paraId="24B827B7" w14:textId="77777777" w:rsidR="00CE64E0" w:rsidRDefault="00CE64E0">
      <w:r>
        <w:t>New Business Assistance with NEIS provides individuals, who are not currently in employment, with assistance to start their own business.</w:t>
      </w:r>
    </w:p>
    <w:p w14:paraId="47D86388" w14:textId="74968219" w:rsidR="00CE64E0" w:rsidRDefault="00CE64E0">
      <w:r>
        <w:t>The assistance includes:</w:t>
      </w:r>
    </w:p>
    <w:p w14:paraId="536F4042" w14:textId="77777777" w:rsidR="00CE64E0" w:rsidRDefault="00CE64E0">
      <w:pPr>
        <w:pStyle w:val="ListParagraph0"/>
      </w:pPr>
      <w:r>
        <w:t>accredited small business training</w:t>
      </w:r>
    </w:p>
    <w:p w14:paraId="6E00F45F" w14:textId="77777777" w:rsidR="00CE64E0" w:rsidRDefault="00CE64E0">
      <w:pPr>
        <w:pStyle w:val="ListParagraph0"/>
      </w:pPr>
      <w:r>
        <w:t>mentoring and support to help develop your business idea</w:t>
      </w:r>
    </w:p>
    <w:p w14:paraId="35ABDCE5" w14:textId="0EB2712D" w:rsidR="00CE64E0" w:rsidRDefault="00CE64E0">
      <w:pPr>
        <w:pStyle w:val="ListParagraph0"/>
      </w:pPr>
      <w:r>
        <w:t>an allowance (NEIS Allowance) for up to 39</w:t>
      </w:r>
      <w:r w:rsidR="001B766D">
        <w:t xml:space="preserve"> </w:t>
      </w:r>
      <w:r>
        <w:t>weeks and rental assistance (NEIS Rental Assistance) for up to 26 weeks, if eligible.</w:t>
      </w:r>
    </w:p>
    <w:p w14:paraId="1D4604C0" w14:textId="77777777" w:rsidR="00CE64E0" w:rsidRDefault="00CE64E0">
      <w:r>
        <w:t xml:space="preserve">For more information about New Business Assistance with NEIS, visit the Department of Education, Skills and Employment website: </w:t>
      </w:r>
      <w:hyperlink r:id="rId16" w:history="1">
        <w:r>
          <w:rPr>
            <w:rStyle w:val="HyperlinkBluRegular"/>
          </w:rPr>
          <w:t>https://www.dese.gov.au/new-business-assistance-neis</w:t>
        </w:r>
      </w:hyperlink>
      <w:r>
        <w:t>.</w:t>
      </w:r>
    </w:p>
    <w:p w14:paraId="2230FF23" w14:textId="77777777" w:rsidR="00CE64E0" w:rsidRDefault="00CE64E0" w:rsidP="00C305DF">
      <w:pPr>
        <w:pStyle w:val="Titolo2"/>
      </w:pPr>
      <w:r>
        <w:t>SelfStart</w:t>
      </w:r>
    </w:p>
    <w:p w14:paraId="4CB89CD5" w14:textId="7B399CE4" w:rsidR="00CE64E0" w:rsidRDefault="00CE64E0">
      <w:r>
        <w:t>SelfStart is an Online Hub for people who are looking to start their own business.</w:t>
      </w:r>
    </w:p>
    <w:p w14:paraId="61657D48" w14:textId="6C44C9B1" w:rsidR="00CE64E0" w:rsidRDefault="00CE64E0">
      <w:r>
        <w:t>The Online Hub has information and resources to support you through the early stages of planning and establishing your business.</w:t>
      </w:r>
    </w:p>
    <w:p w14:paraId="0D840E33" w14:textId="77777777" w:rsidR="00CE64E0" w:rsidRDefault="00CE64E0">
      <w:r>
        <w:t xml:space="preserve">For more information about SelfStart, visit the JobSearch website: </w:t>
      </w:r>
      <w:hyperlink r:id="rId17" w:history="1">
        <w:r>
          <w:rPr>
            <w:rStyle w:val="HyperlinkBluRegular"/>
          </w:rPr>
          <w:t>jobsearch.gov.au/selfstart</w:t>
        </w:r>
      </w:hyperlink>
      <w:r>
        <w:t>.</w:t>
      </w:r>
    </w:p>
    <w:p w14:paraId="1E21623E" w14:textId="77777777" w:rsidR="00CE64E0" w:rsidRDefault="00CE64E0" w:rsidP="00C305DF">
      <w:pPr>
        <w:pStyle w:val="Titolo2"/>
      </w:pPr>
      <w:r>
        <w:t>Moneysmart</w:t>
      </w:r>
    </w:p>
    <w:p w14:paraId="01C2A258" w14:textId="77777777" w:rsidR="00CE64E0" w:rsidRDefault="00CE64E0">
      <w:r>
        <w:t>Moneysmart is an initiative which supports Australians to take financial control of their lives.</w:t>
      </w:r>
    </w:p>
    <w:p w14:paraId="22DAB7D4" w14:textId="116865F5" w:rsidR="00CE64E0" w:rsidRDefault="00CE64E0">
      <w:r>
        <w:t xml:space="preserve">It also includes information on starting a small business in its ‘Starting a small business Starter Pack’: </w:t>
      </w:r>
      <w:hyperlink r:id="rId18" w:history="1">
        <w:r>
          <w:rPr>
            <w:rStyle w:val="HyperlinkBluRegular"/>
          </w:rPr>
          <w:t>https://moneysmart.gov.au/teaching-resources/starting-a-small-business-starter-pack</w:t>
        </w:r>
      </w:hyperlink>
      <w:r>
        <w:t>.</w:t>
      </w:r>
    </w:p>
    <w:p w14:paraId="6D1C2E49" w14:textId="6D288EE4" w:rsidR="00840744" w:rsidRDefault="00840744">
      <w:pPr>
        <w:keepLines w:val="0"/>
        <w:widowControl/>
        <w:suppressAutoHyphens w:val="0"/>
        <w:autoSpaceDE/>
        <w:autoSpaceDN/>
        <w:adjustRightInd/>
        <w:spacing w:after="0" w:line="240" w:lineRule="auto"/>
        <w:textAlignment w:val="auto"/>
      </w:pPr>
      <w:r>
        <w:br w:type="page"/>
      </w:r>
    </w:p>
    <w:p w14:paraId="3BCAF9CA" w14:textId="77777777" w:rsidR="00CE64E0" w:rsidRDefault="00CE64E0" w:rsidP="00C305DF">
      <w:pPr>
        <w:pStyle w:val="Titolo2"/>
      </w:pPr>
      <w:r>
        <w:lastRenderedPageBreak/>
        <w:t>Employment Assistance Fund</w:t>
      </w:r>
    </w:p>
    <w:p w14:paraId="74DD8695" w14:textId="77777777" w:rsidR="00CE64E0" w:rsidRDefault="00CE64E0">
      <w:r>
        <w:t>The Australian Government provides funding through the Employment Assistance Fund (EAF) to pay for modifications and equipment.</w:t>
      </w:r>
    </w:p>
    <w:p w14:paraId="7180F7EA" w14:textId="77777777" w:rsidR="00CE64E0" w:rsidRDefault="00CE64E0">
      <w:r>
        <w:t>The EAF is available to eligible people with disability who are:</w:t>
      </w:r>
    </w:p>
    <w:p w14:paraId="7BB3BA86" w14:textId="25FA76AD" w:rsidR="00CE64E0" w:rsidRDefault="00CE64E0">
      <w:pPr>
        <w:pStyle w:val="ListParagraph0"/>
      </w:pPr>
      <w:r>
        <w:t>about to start a job</w:t>
      </w:r>
    </w:p>
    <w:p w14:paraId="3907A3E3" w14:textId="77777777" w:rsidR="00CE64E0" w:rsidRDefault="00CE64E0">
      <w:pPr>
        <w:pStyle w:val="ListParagraph0"/>
      </w:pPr>
      <w:r>
        <w:t>already employed</w:t>
      </w:r>
    </w:p>
    <w:p w14:paraId="75270305" w14:textId="77777777" w:rsidR="00CE64E0" w:rsidRDefault="00CE64E0">
      <w:pPr>
        <w:pStyle w:val="ListParagraph0"/>
      </w:pPr>
      <w:r>
        <w:t>self-employed.</w:t>
      </w:r>
    </w:p>
    <w:p w14:paraId="74ABC28F" w14:textId="77777777" w:rsidR="00CE64E0" w:rsidRDefault="00CE64E0">
      <w:r>
        <w:t xml:space="preserve">If you are self-employed, you must be: </w:t>
      </w:r>
    </w:p>
    <w:p w14:paraId="7C53EFF1" w14:textId="77777777" w:rsidR="00CE64E0" w:rsidRDefault="00CE64E0">
      <w:pPr>
        <w:pStyle w:val="ListParagraph0"/>
        <w:rPr>
          <w:rStyle w:val="Bold"/>
          <w:bCs/>
        </w:rPr>
      </w:pPr>
      <w:r>
        <w:t>working for a minimum of 20 hours per week, for 13 weeks or more and</w:t>
      </w:r>
    </w:p>
    <w:p w14:paraId="3B28E477" w14:textId="7A55346C" w:rsidR="00CE64E0" w:rsidRDefault="00CE64E0">
      <w:pPr>
        <w:pStyle w:val="ListParagraph0"/>
      </w:pPr>
      <w:r>
        <w:t>earn an hourly income that is equivalent to or more than the National Minimum Wage.</w:t>
      </w:r>
    </w:p>
    <w:p w14:paraId="2AD18312" w14:textId="13685FD8" w:rsidR="00CE64E0" w:rsidRDefault="00CE64E0">
      <w:r>
        <w:t>The EAF can be used for the following:</w:t>
      </w:r>
    </w:p>
    <w:p w14:paraId="429E1B36" w14:textId="77777777" w:rsidR="00CE64E0" w:rsidRDefault="00CE64E0">
      <w:pPr>
        <w:pStyle w:val="ListParagraph0"/>
      </w:pPr>
      <w:r>
        <w:t>modifications to work vehicles</w:t>
      </w:r>
    </w:p>
    <w:p w14:paraId="4686C002" w14:textId="77777777" w:rsidR="00CE64E0" w:rsidRDefault="00CE64E0">
      <w:pPr>
        <w:pStyle w:val="ListParagraph0"/>
      </w:pPr>
      <w:r>
        <w:t>equipment for the workplace such as assistive technology and information and communication devices</w:t>
      </w:r>
    </w:p>
    <w:p w14:paraId="3A80DAF4" w14:textId="77777777" w:rsidR="00CE64E0" w:rsidRDefault="00CE64E0">
      <w:pPr>
        <w:pStyle w:val="ListParagraph0"/>
      </w:pPr>
      <w:r>
        <w:t>Auslan interpreting services</w:t>
      </w:r>
    </w:p>
    <w:p w14:paraId="7C5C8E64" w14:textId="14A78991" w:rsidR="00CE64E0" w:rsidRDefault="00CE64E0">
      <w:pPr>
        <w:pStyle w:val="ListParagraph0"/>
      </w:pPr>
      <w:r>
        <w:t>specialised services and supports.</w:t>
      </w:r>
    </w:p>
    <w:p w14:paraId="05CF84AC" w14:textId="19BB0D07" w:rsidR="00CE64E0" w:rsidRDefault="00CE64E0">
      <w:r>
        <w:t xml:space="preserve">For more information about the EAF, visit the JobAccess website: </w:t>
      </w:r>
      <w:hyperlink r:id="rId19" w:history="1">
        <w:r>
          <w:rPr>
            <w:rStyle w:val="HyperlinkBluRegular"/>
          </w:rPr>
          <w:t>jobaccess.gov.au/employment-assistance-fund-eaf</w:t>
        </w:r>
      </w:hyperlink>
      <w:r>
        <w:t>.</w:t>
      </w:r>
    </w:p>
    <w:p w14:paraId="37EF94AB" w14:textId="7D274244" w:rsidR="00281D06" w:rsidRDefault="00281D06">
      <w:pPr>
        <w:keepLines w:val="0"/>
        <w:widowControl/>
        <w:suppressAutoHyphens w:val="0"/>
        <w:autoSpaceDE/>
        <w:autoSpaceDN/>
        <w:adjustRightInd/>
        <w:spacing w:after="0" w:line="240" w:lineRule="auto"/>
        <w:textAlignment w:val="auto"/>
      </w:pPr>
      <w:r>
        <w:br w:type="page"/>
      </w:r>
    </w:p>
    <w:p w14:paraId="05217528" w14:textId="77777777" w:rsidR="00CE64E0" w:rsidRDefault="00CE64E0" w:rsidP="00C305DF">
      <w:pPr>
        <w:pStyle w:val="Titolo2"/>
      </w:pPr>
      <w:r>
        <w:lastRenderedPageBreak/>
        <w:t>State and territory government support and programs</w:t>
      </w:r>
    </w:p>
    <w:p w14:paraId="6F983B9F" w14:textId="77777777" w:rsidR="00CE64E0" w:rsidRDefault="00CE64E0">
      <w:r>
        <w:t>To find out what programs and supports are available in your state or territory, visit the relevant business or industry government website:</w:t>
      </w:r>
    </w:p>
    <w:p w14:paraId="3E343687" w14:textId="77777777" w:rsidR="00CE64E0" w:rsidRDefault="00CE64E0">
      <w:pPr>
        <w:pStyle w:val="ListParagraph2"/>
        <w:rPr>
          <w:rStyle w:val="HyperlinkBluRegular"/>
        </w:rPr>
      </w:pPr>
      <w:r>
        <w:rPr>
          <w:rStyle w:val="Bold"/>
          <w:bCs/>
        </w:rPr>
        <w:t xml:space="preserve">New South Wales: </w:t>
      </w:r>
      <w:hyperlink r:id="rId20" w:history="1">
        <w:r>
          <w:rPr>
            <w:rStyle w:val="HyperlinkBluRegular"/>
          </w:rPr>
          <w:t>business.nsw.gov.au/support-for-business/assistance-and-support</w:t>
        </w:r>
      </w:hyperlink>
    </w:p>
    <w:p w14:paraId="741CA4F1" w14:textId="77777777" w:rsidR="00CE64E0" w:rsidRDefault="00CE64E0">
      <w:pPr>
        <w:pStyle w:val="ListParagraph2"/>
        <w:rPr>
          <w:rStyle w:val="HyperlinkBluRegular"/>
        </w:rPr>
      </w:pPr>
      <w:r>
        <w:rPr>
          <w:rStyle w:val="Bold"/>
          <w:bCs/>
        </w:rPr>
        <w:t xml:space="preserve">Tasmania: </w:t>
      </w:r>
      <w:hyperlink r:id="rId21" w:history="1">
        <w:r>
          <w:rPr>
            <w:rStyle w:val="HyperlinkBluRegular"/>
          </w:rPr>
          <w:t>business.tas.gov.au/home</w:t>
        </w:r>
      </w:hyperlink>
    </w:p>
    <w:p w14:paraId="09F0B1D5" w14:textId="77777777" w:rsidR="00CE64E0" w:rsidRDefault="00CE64E0">
      <w:pPr>
        <w:pStyle w:val="ListParagraph2"/>
        <w:rPr>
          <w:rStyle w:val="HyperlinkBluRegular"/>
        </w:rPr>
      </w:pPr>
      <w:r>
        <w:rPr>
          <w:rStyle w:val="Bold"/>
          <w:bCs/>
        </w:rPr>
        <w:t>Queensland:</w:t>
      </w:r>
      <w:r>
        <w:t xml:space="preserve"> </w:t>
      </w:r>
      <w:hyperlink r:id="rId22" w:history="1">
        <w:r>
          <w:rPr>
            <w:rStyle w:val="HyperlinkBluRegular"/>
          </w:rPr>
          <w:t>business.qld.gov.au/starting-business/advice-support/grants</w:t>
        </w:r>
      </w:hyperlink>
    </w:p>
    <w:p w14:paraId="71E2EAA7" w14:textId="77777777" w:rsidR="00CE64E0" w:rsidRDefault="00CE64E0">
      <w:pPr>
        <w:pStyle w:val="ListParagraph2"/>
        <w:rPr>
          <w:rStyle w:val="HyperlinkBluRegular"/>
        </w:rPr>
      </w:pPr>
      <w:r>
        <w:rPr>
          <w:rStyle w:val="Bold"/>
          <w:bCs/>
        </w:rPr>
        <w:t>Australian Capital Territory:</w:t>
      </w:r>
      <w:r>
        <w:t xml:space="preserve"> </w:t>
      </w:r>
      <w:hyperlink r:id="rId23" w:history="1">
        <w:r>
          <w:rPr>
            <w:rStyle w:val="HyperlinkBluRegular"/>
          </w:rPr>
          <w:t>cmtedd.act.gov.au/economic-development/innovation-industry-investment/business-support</w:t>
        </w:r>
      </w:hyperlink>
    </w:p>
    <w:p w14:paraId="2951044D" w14:textId="77777777" w:rsidR="00CE64E0" w:rsidRDefault="00CE64E0">
      <w:pPr>
        <w:pStyle w:val="ListParagraph2"/>
        <w:rPr>
          <w:rStyle w:val="HyperlinkBluRegular"/>
        </w:rPr>
      </w:pPr>
      <w:r>
        <w:rPr>
          <w:rStyle w:val="Bold"/>
          <w:bCs/>
        </w:rPr>
        <w:t>Western Australia:</w:t>
      </w:r>
      <w:r>
        <w:t xml:space="preserve"> </w:t>
      </w:r>
      <w:hyperlink r:id="rId24" w:history="1">
        <w:r>
          <w:rPr>
            <w:rStyle w:val="HyperlinkBluRegular"/>
          </w:rPr>
          <w:t>wa.gov.au/service/business-support</w:t>
        </w:r>
      </w:hyperlink>
    </w:p>
    <w:p w14:paraId="241ECCB9" w14:textId="77777777" w:rsidR="00CE64E0" w:rsidRDefault="00CE64E0">
      <w:pPr>
        <w:pStyle w:val="ListParagraph2"/>
        <w:rPr>
          <w:rStyle w:val="HyperlinkBluRegular"/>
        </w:rPr>
      </w:pPr>
      <w:r>
        <w:rPr>
          <w:rStyle w:val="Bold"/>
          <w:bCs/>
        </w:rPr>
        <w:t>South Australia:</w:t>
      </w:r>
      <w:r>
        <w:t xml:space="preserve"> </w:t>
      </w:r>
      <w:hyperlink r:id="rId25" w:history="1">
        <w:r>
          <w:rPr>
            <w:rStyle w:val="HyperlinkBluRegular"/>
          </w:rPr>
          <w:t>business.sa.gov.au</w:t>
        </w:r>
      </w:hyperlink>
    </w:p>
    <w:p w14:paraId="4CA0AB60" w14:textId="77777777" w:rsidR="00CE64E0" w:rsidRDefault="00CE64E0">
      <w:pPr>
        <w:pStyle w:val="ListParagraph2"/>
        <w:rPr>
          <w:rStyle w:val="HyperlinkBluRegular"/>
        </w:rPr>
      </w:pPr>
      <w:r>
        <w:rPr>
          <w:rStyle w:val="Bold"/>
          <w:bCs/>
        </w:rPr>
        <w:t>Victoria:</w:t>
      </w:r>
      <w:r>
        <w:t xml:space="preserve"> </w:t>
      </w:r>
      <w:hyperlink r:id="rId26" w:history="1">
        <w:r>
          <w:rPr>
            <w:rStyle w:val="HyperlinkBluRegular"/>
          </w:rPr>
          <w:t>business.vic.gov.au/grants-and-programs</w:t>
        </w:r>
      </w:hyperlink>
    </w:p>
    <w:p w14:paraId="4ADB575E" w14:textId="77777777" w:rsidR="00CE64E0" w:rsidRPr="00B82360" w:rsidRDefault="00CE64E0">
      <w:pPr>
        <w:pStyle w:val="ListParagraph2"/>
        <w:rPr>
          <w:color w:val="005FEC"/>
        </w:rPr>
      </w:pPr>
      <w:r>
        <w:rPr>
          <w:rStyle w:val="Bold"/>
          <w:bCs/>
        </w:rPr>
        <w:t>Northern Territory:</w:t>
      </w:r>
      <w:r>
        <w:t xml:space="preserve"> </w:t>
      </w:r>
      <w:hyperlink r:id="rId27" w:history="1">
        <w:r>
          <w:rPr>
            <w:rStyle w:val="HyperlinkBluRegular"/>
          </w:rPr>
          <w:t>nt.gov.au/industry/business-support/contact-territory-business-centre</w:t>
        </w:r>
      </w:hyperlink>
      <w:r>
        <w:t>.</w:t>
      </w:r>
    </w:p>
    <w:p w14:paraId="2C3E3883" w14:textId="77777777" w:rsidR="00693228" w:rsidRDefault="00693228" w:rsidP="00B82360"/>
    <w:p w14:paraId="3BBA1C01" w14:textId="2631AE7F" w:rsidR="00840744" w:rsidRDefault="00840744">
      <w:pPr>
        <w:keepLines w:val="0"/>
        <w:widowControl/>
        <w:suppressAutoHyphens w:val="0"/>
        <w:autoSpaceDE/>
        <w:autoSpaceDN/>
        <w:adjustRightInd/>
        <w:spacing w:after="0" w:line="240" w:lineRule="auto"/>
        <w:textAlignment w:val="auto"/>
      </w:pPr>
      <w:r>
        <w:br w:type="page"/>
      </w:r>
    </w:p>
    <w:p w14:paraId="012794CF" w14:textId="77777777" w:rsidR="0082352E" w:rsidRDefault="0082352E" w:rsidP="0082352E">
      <w:pPr>
        <w:pStyle w:val="CopyrightText"/>
      </w:pPr>
      <w:r>
        <w:lastRenderedPageBreak/>
        <w:t>© Australian Human Rights Commission 2021.</w:t>
      </w:r>
    </w:p>
    <w:p w14:paraId="66846CF0" w14:textId="77777777" w:rsidR="0082352E" w:rsidRDefault="0082352E" w:rsidP="0082352E">
      <w:pPr>
        <w:pStyle w:val="CopyrightText"/>
      </w:pPr>
      <w:r>
        <w:t>The Australian Human Rights Commission encourages the dissemination and exchange of information presented in this publication.</w:t>
      </w:r>
    </w:p>
    <w:p w14:paraId="015425AF" w14:textId="238F3CF2" w:rsidR="0082352E" w:rsidRDefault="0082352E" w:rsidP="0082352E">
      <w:pPr>
        <w:pStyle w:val="CopyrightText"/>
        <w:rPr>
          <w:sz w:val="22"/>
          <w:szCs w:val="22"/>
        </w:rPr>
      </w:pPr>
      <w:r>
        <w:rPr>
          <w:noProof/>
          <w:sz w:val="22"/>
          <w:szCs w:val="22"/>
        </w:rPr>
        <w:drawing>
          <wp:inline distT="0" distB="0" distL="0" distR="0" wp14:anchorId="4921D838" wp14:editId="54214D9D">
            <wp:extent cx="945222" cy="324920"/>
            <wp:effectExtent l="0" t="0" r="0" b="5715"/>
            <wp:docPr id="1" name="Immagine 1"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CBY logo"/>
                    <pic:cNvPicPr/>
                  </pic:nvPicPr>
                  <pic:blipFill>
                    <a:blip r:embed="rId28"/>
                    <a:stretch>
                      <a:fillRect/>
                    </a:stretch>
                  </pic:blipFill>
                  <pic:spPr>
                    <a:xfrm>
                      <a:off x="0" y="0"/>
                      <a:ext cx="969612" cy="333304"/>
                    </a:xfrm>
                    <a:prstGeom prst="rect">
                      <a:avLst/>
                    </a:prstGeom>
                  </pic:spPr>
                </pic:pic>
              </a:graphicData>
            </a:graphic>
          </wp:inline>
        </w:drawing>
      </w:r>
    </w:p>
    <w:p w14:paraId="14365822" w14:textId="5EBEB3A4" w:rsidR="0082352E" w:rsidRDefault="0082352E" w:rsidP="0082352E">
      <w:pPr>
        <w:pStyle w:val="CopyrightText"/>
      </w:pPr>
      <w:r>
        <w:t>All material presented in this publication is licensed under the</w:t>
      </w:r>
      <w:hyperlink r:id="rId29" w:history="1">
        <w:r>
          <w:t> </w:t>
        </w:r>
      </w:hyperlink>
      <w:r>
        <w:t>Creative Commons Attribution 4.0 International</w:t>
      </w:r>
      <w:r w:rsidR="00840744">
        <w:t xml:space="preserve"> </w:t>
      </w:r>
      <w:r>
        <w:t>Licence, with the exception of:</w:t>
      </w:r>
    </w:p>
    <w:p w14:paraId="03DFD49E" w14:textId="77777777" w:rsidR="0082352E" w:rsidRDefault="0082352E" w:rsidP="0082352E">
      <w:pPr>
        <w:pStyle w:val="CopyrightTextBullets"/>
        <w:spacing w:after="0"/>
      </w:pPr>
      <w:r>
        <w:t>photographs and images;</w:t>
      </w:r>
    </w:p>
    <w:p w14:paraId="3CEC5C38" w14:textId="77777777" w:rsidR="0082352E" w:rsidRDefault="0082352E" w:rsidP="0082352E">
      <w:pPr>
        <w:pStyle w:val="CopyrightTextBullets"/>
        <w:spacing w:after="0"/>
      </w:pPr>
      <w:r>
        <w:t>the Commission’s logo, any branding or trademarks;</w:t>
      </w:r>
    </w:p>
    <w:p w14:paraId="529AB5FC" w14:textId="77777777" w:rsidR="0082352E" w:rsidRDefault="0082352E" w:rsidP="0082352E">
      <w:pPr>
        <w:pStyle w:val="CopyrightTextBullets"/>
        <w:spacing w:after="0"/>
      </w:pPr>
      <w:r>
        <w:t>content or material provided by third parties; and</w:t>
      </w:r>
    </w:p>
    <w:p w14:paraId="14445A6B" w14:textId="77777777" w:rsidR="0082352E" w:rsidRDefault="0082352E" w:rsidP="0082352E">
      <w:pPr>
        <w:pStyle w:val="CopyrightTextBullets"/>
      </w:pPr>
      <w:r>
        <w:t>where otherwise indicated.</w:t>
      </w:r>
    </w:p>
    <w:p w14:paraId="1D4D747E" w14:textId="2D45A7E3" w:rsidR="0082352E" w:rsidRDefault="0082352E" w:rsidP="0082352E">
      <w:pPr>
        <w:pStyle w:val="CopyrightText"/>
      </w:pPr>
      <w:r>
        <w:t>To view a copy of this</w:t>
      </w:r>
      <w:r w:rsidR="00832EBD">
        <w:t xml:space="preserve"> </w:t>
      </w:r>
      <w:r>
        <w:t xml:space="preserve">licence, visit </w:t>
      </w:r>
      <w:hyperlink r:id="rId30" w:history="1">
        <w:r w:rsidRPr="00832EBD">
          <w:rPr>
            <w:rStyle w:val="Collegamentoipertestuale"/>
          </w:rPr>
          <w:t>http://creativecommons.org/licenses/by/4.0/legalcode</w:t>
        </w:r>
      </w:hyperlink>
      <w:r>
        <w:t>.</w:t>
      </w:r>
    </w:p>
    <w:p w14:paraId="3F7AD366" w14:textId="77777777" w:rsidR="0082352E" w:rsidRDefault="0082352E" w:rsidP="0082352E">
      <w:pPr>
        <w:pStyle w:val="CopyrightText"/>
      </w:pPr>
      <w:r>
        <w:t>In essence, you are free to copy, communicate and adapt the publication, as long as you attribute the Australian Human Rights Commission and abide by the other licence terms.</w:t>
      </w:r>
    </w:p>
    <w:p w14:paraId="660CD0C9" w14:textId="77777777" w:rsidR="0082352E" w:rsidRDefault="0082352E" w:rsidP="0082352E">
      <w:pPr>
        <w:pStyle w:val="CopyrightText"/>
      </w:pPr>
      <w:r>
        <w:t>Please give attribution to: © Australian Human Rights Commission 2021.</w:t>
      </w:r>
    </w:p>
    <w:p w14:paraId="14B29BF8" w14:textId="77777777" w:rsidR="0082352E" w:rsidRDefault="0082352E" w:rsidP="0082352E">
      <w:pPr>
        <w:pStyle w:val="CopyrightText"/>
        <w:rPr>
          <w:rStyle w:val="Bold"/>
        </w:rPr>
      </w:pPr>
      <w:r>
        <w:rPr>
          <w:rStyle w:val="Bold"/>
        </w:rPr>
        <w:t>Guide—Self-employment for people with disability</w:t>
      </w:r>
    </w:p>
    <w:p w14:paraId="2316309E" w14:textId="77777777" w:rsidR="0082352E" w:rsidRDefault="0082352E" w:rsidP="0082352E">
      <w:pPr>
        <w:pStyle w:val="CopyrightText"/>
      </w:pPr>
      <w:r>
        <w:t>ISBN 978-1-925917-50-5</w:t>
      </w:r>
    </w:p>
    <w:p w14:paraId="2553E7BB" w14:textId="4DB24E7C" w:rsidR="0082352E" w:rsidRDefault="0082352E" w:rsidP="0082352E">
      <w:pPr>
        <w:pStyle w:val="CopyrightText"/>
      </w:pPr>
      <w:r>
        <w:t>This publication can be found in electronic format on the Australian Human Rights Commission’s</w:t>
      </w:r>
      <w:r w:rsidR="008F4D4E">
        <w:t xml:space="preserve"> </w:t>
      </w:r>
      <w:r>
        <w:t xml:space="preserve">IncludeAbility website at </w:t>
      </w:r>
      <w:hyperlink r:id="rId31" w:history="1">
        <w:r w:rsidRPr="00832EBD">
          <w:rPr>
            <w:rStyle w:val="Collegamentoipertestuale"/>
          </w:rPr>
          <w:t>https://www.includeability.gov.au</w:t>
        </w:r>
      </w:hyperlink>
      <w:r>
        <w:t>.</w:t>
      </w:r>
    </w:p>
    <w:p w14:paraId="1EEDAB9B" w14:textId="77777777" w:rsidR="0082352E" w:rsidRDefault="0082352E" w:rsidP="0082352E">
      <w:pPr>
        <w:pStyle w:val="CopyrightText"/>
      </w:pPr>
      <w:r>
        <w:t>For further information about the Australian Human Rights Commission or copyright in this publication, please contact:</w:t>
      </w:r>
    </w:p>
    <w:p w14:paraId="0D4CAC8C" w14:textId="0919874D" w:rsidR="008F4D4E" w:rsidRDefault="0082352E" w:rsidP="008F4D4E">
      <w:pPr>
        <w:pStyle w:val="CopyrightText"/>
        <w:spacing w:after="480"/>
        <w:rPr>
          <w:rStyle w:val="Collegamentoipertestuale"/>
        </w:rPr>
      </w:pPr>
      <w:r>
        <w:t>Australian Human Rights Commission</w:t>
      </w:r>
      <w:r>
        <w:br/>
        <w:t>GPO Box 5218</w:t>
      </w:r>
      <w:r>
        <w:br/>
        <w:t>SYDNEY NSW 2001</w:t>
      </w:r>
      <w:r>
        <w:br/>
        <w:t>Telephone: (02) 9284 9600</w:t>
      </w:r>
      <w:r>
        <w:br/>
        <w:t>Email:</w:t>
      </w:r>
      <w:r w:rsidR="008F4D4E">
        <w:t xml:space="preserve"> </w:t>
      </w:r>
      <w:hyperlink r:id="rId32" w:history="1">
        <w:r w:rsidR="008F4D4E" w:rsidRPr="00832EBD">
          <w:rPr>
            <w:rStyle w:val="Collegamentoipertestuale"/>
          </w:rPr>
          <w:t>communications@humanrights.gov.au</w:t>
        </w:r>
      </w:hyperlink>
    </w:p>
    <w:p w14:paraId="33685915" w14:textId="3A112664" w:rsidR="00A11F5D" w:rsidRDefault="00A11F5D">
      <w:pPr>
        <w:keepLines w:val="0"/>
        <w:widowControl/>
        <w:suppressAutoHyphens w:val="0"/>
        <w:autoSpaceDE/>
        <w:autoSpaceDN/>
        <w:adjustRightInd/>
        <w:spacing w:after="0" w:line="240" w:lineRule="auto"/>
        <w:textAlignment w:val="auto"/>
      </w:pPr>
      <w:r>
        <w:br w:type="page"/>
      </w:r>
    </w:p>
    <w:p w14:paraId="3EFAAEA8" w14:textId="08942FC7" w:rsidR="00A11F5D" w:rsidRPr="00A11F5D" w:rsidRDefault="001B766D" w:rsidP="00A11F5D">
      <w:r>
        <w:rPr>
          <w:noProof/>
        </w:rPr>
        <w:lastRenderedPageBreak/>
        <mc:AlternateContent>
          <mc:Choice Requires="wps">
            <w:drawing>
              <wp:anchor distT="0" distB="0" distL="114300" distR="114300" simplePos="0" relativeHeight="251662336" behindDoc="1" locked="0" layoutInCell="1" allowOverlap="1" wp14:anchorId="37F987D6" wp14:editId="6EAC9500">
                <wp:simplePos x="0" y="0"/>
                <wp:positionH relativeFrom="column">
                  <wp:posOffset>-133350</wp:posOffset>
                </wp:positionH>
                <wp:positionV relativeFrom="paragraph">
                  <wp:posOffset>53975</wp:posOffset>
                </wp:positionV>
                <wp:extent cx="5940000" cy="2833560"/>
                <wp:effectExtent l="0" t="0" r="16510" b="11430"/>
                <wp:wrapNone/>
                <wp:docPr id="10" name="Casella di test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0000" cy="2833560"/>
                        </a:xfrm>
                        <a:prstGeom prst="rect">
                          <a:avLst/>
                        </a:prstGeom>
                        <a:noFill/>
                        <a:ln w="6350">
                          <a:solidFill>
                            <a:prstClr val="black"/>
                          </a:solidFill>
                        </a:ln>
                      </wps:spPr>
                      <wps:txbx>
                        <w:txbxContent>
                          <w:p w14:paraId="2A6751B3" w14:textId="77777777" w:rsidR="001B766D" w:rsidRDefault="001B76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987D6" id="Casella di testo 10" o:spid="_x0000_s1029" type="#_x0000_t202" alt="&quot;&quot;" style="position:absolute;margin-left:-10.5pt;margin-top:4.25pt;width:467.7pt;height:223.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" filled="f" strokeweight=".5pt">
                <v:textbox>
                  <w:txbxContent>
                    <w:p w14:paraId="2A6751B3" w14:textId="77777777" w:rsidR="001B766D" w:rsidRDefault="001B766D"/>
                  </w:txbxContent>
                </v:textbox>
              </v:shape>
            </w:pict>
          </mc:Fallback>
        </mc:AlternateContent>
      </w:r>
    </w:p>
    <w:p w14:paraId="28A1ECB7" w14:textId="77777777" w:rsidR="00073F7B" w:rsidRDefault="00073F7B" w:rsidP="00073F7B">
      <w:pPr>
        <w:jc w:val="center"/>
      </w:pPr>
      <w:r w:rsidRPr="00BE540F">
        <w:rPr>
          <w:noProof/>
        </w:rPr>
        <w:drawing>
          <wp:inline distT="0" distB="0" distL="0" distR="0" wp14:anchorId="70D150D8" wp14:editId="29175B0B">
            <wp:extent cx="723900" cy="723900"/>
            <wp:effectExtent l="0" t="0" r="0" b="0"/>
            <wp:docPr id="4" name="Immagine 4"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nformation icon"/>
                    <pic:cNvPicPr/>
                  </pic:nvPicPr>
                  <pic:blipFill>
                    <a:blip r:embed="rId33"/>
                    <a:stretch>
                      <a:fillRect/>
                    </a:stretch>
                  </pic:blipFill>
                  <pic:spPr>
                    <a:xfrm>
                      <a:off x="0" y="0"/>
                      <a:ext cx="723900" cy="723900"/>
                    </a:xfrm>
                    <a:prstGeom prst="rect">
                      <a:avLst/>
                    </a:prstGeom>
                  </pic:spPr>
                </pic:pic>
              </a:graphicData>
            </a:graphic>
          </wp:inline>
        </w:drawing>
      </w:r>
    </w:p>
    <w:p w14:paraId="6702E219" w14:textId="77777777" w:rsidR="00073F7B" w:rsidRPr="00840744" w:rsidRDefault="00073F7B" w:rsidP="00073F7B">
      <w:pPr>
        <w:pStyle w:val="CopyrightText"/>
        <w:rPr>
          <w:rtl/>
          <w:lang w:bidi="ar-YE"/>
        </w:rPr>
      </w:pPr>
      <w:r w:rsidRPr="00840744">
        <w:t xml:space="preserve">This guide is part of a suite of resources </w:t>
      </w:r>
      <w:r w:rsidRPr="005F12F9">
        <w:t>developed</w:t>
      </w:r>
      <w:r w:rsidRPr="00840744">
        <w:t xml:space="preserve"> by the Australian Human Rights Commission as part of IncludeAbility</w:t>
      </w:r>
      <w:r w:rsidRPr="00840744">
        <w:rPr>
          <w:rFonts w:cs="Times New Roman"/>
          <w:rtl/>
          <w:lang w:bidi="ar-YE"/>
        </w:rPr>
        <w:t xml:space="preserve"> </w:t>
      </w:r>
      <w:r w:rsidRPr="00840744">
        <w:rPr>
          <w:lang w:bidi="ar-YE"/>
        </w:rPr>
        <w:t>to assist</w:t>
      </w:r>
      <w:r w:rsidRPr="00840744">
        <w:rPr>
          <w:rFonts w:cs="Times New Roman"/>
          <w:rtl/>
          <w:lang w:bidi="ar-YE"/>
        </w:rPr>
        <w:t>:</w:t>
      </w:r>
    </w:p>
    <w:p w14:paraId="74A8CD11" w14:textId="77777777" w:rsidR="00073F7B" w:rsidRPr="005F12F9" w:rsidRDefault="00073F7B" w:rsidP="00073F7B">
      <w:pPr>
        <w:pStyle w:val="CopyrightTextBullets"/>
        <w:rPr>
          <w:rtl/>
        </w:rPr>
      </w:pPr>
      <w:r w:rsidRPr="005F12F9">
        <w:t>employers provide meaningful job opportunities to people with disability</w:t>
      </w:r>
    </w:p>
    <w:p w14:paraId="0AD00C46" w14:textId="77777777" w:rsidR="00073F7B" w:rsidRPr="005F12F9" w:rsidRDefault="00073F7B" w:rsidP="00073F7B">
      <w:pPr>
        <w:pStyle w:val="CopyrightTextBullets"/>
        <w:rPr>
          <w:rtl/>
        </w:rPr>
      </w:pPr>
      <w:r w:rsidRPr="005F12F9">
        <w:t>people with disability navigate barriers to employment.</w:t>
      </w:r>
    </w:p>
    <w:p w14:paraId="6A73A016" w14:textId="77777777" w:rsidR="00073F7B" w:rsidRDefault="00073F7B" w:rsidP="00073F7B">
      <w:pPr>
        <w:pStyle w:val="CopyrightText"/>
      </w:pPr>
      <w:r w:rsidRPr="005F12F9">
        <w:t xml:space="preserve">Further resources are available at </w:t>
      </w:r>
      <w:hyperlink r:id="rId34" w:history="1">
        <w:r w:rsidRPr="0024579F">
          <w:rPr>
            <w:rStyle w:val="Collegamentoipertestuale"/>
          </w:rPr>
          <w:t>www.IncludeAbility.gov.au</w:t>
        </w:r>
      </w:hyperlink>
    </w:p>
    <w:p w14:paraId="1ECA8C83" w14:textId="77777777" w:rsidR="00073F7B" w:rsidRPr="00073F7B" w:rsidRDefault="00073F7B" w:rsidP="00073F7B">
      <w:pPr>
        <w:rPr>
          <w:lang w:val="en-AU"/>
        </w:rPr>
      </w:pPr>
    </w:p>
    <w:p w14:paraId="6C4A3C54" w14:textId="7D61B847" w:rsidR="00832EBD" w:rsidRPr="00832EBD" w:rsidRDefault="00832EBD" w:rsidP="00832EBD"/>
    <w:p w14:paraId="7F33FC58" w14:textId="44FE5686" w:rsidR="00832EBD" w:rsidRDefault="00832EBD">
      <w:pPr>
        <w:keepLines w:val="0"/>
        <w:widowControl/>
        <w:suppressAutoHyphens w:val="0"/>
        <w:autoSpaceDE/>
        <w:autoSpaceDN/>
        <w:adjustRightInd/>
        <w:spacing w:after="0" w:line="240" w:lineRule="auto"/>
        <w:textAlignment w:val="auto"/>
        <w:rPr>
          <w:rFonts w:eastAsiaTheme="minorEastAsia"/>
          <w:b/>
          <w:color w:val="auto"/>
          <w:sz w:val="18"/>
          <w:szCs w:val="16"/>
          <w:u w:color="000000"/>
          <w:lang w:val="en-AU"/>
        </w:rPr>
      </w:pPr>
      <w:r>
        <w:rPr>
          <w:b/>
        </w:rPr>
        <w:br w:type="page"/>
      </w:r>
    </w:p>
    <w:p w14:paraId="135AACE7" w14:textId="690CD08D" w:rsidR="00B82360" w:rsidRPr="008F4D4E" w:rsidRDefault="00B82360" w:rsidP="008F4D4E">
      <w:pPr>
        <w:rPr>
          <w:rStyle w:val="Enfasigrassetto"/>
        </w:rPr>
      </w:pPr>
      <w:r w:rsidRPr="008F4D4E">
        <w:rPr>
          <w:rStyle w:val="Enfasigrassetto"/>
        </w:rPr>
        <w:lastRenderedPageBreak/>
        <w:t>Endnotes</w:t>
      </w:r>
    </w:p>
    <w:sectPr w:rsidR="00B82360" w:rsidRPr="008F4D4E" w:rsidSect="00CE2D79">
      <w:headerReference w:type="default" r:id="rId35"/>
      <w:footerReference w:type="even" r:id="rId36"/>
      <w:footerReference w:type="default" r:id="rId37"/>
      <w:endnotePr>
        <w:numFmt w:val="decimal"/>
      </w:endnotePr>
      <w:pgSz w:w="11906" w:h="16838"/>
      <w:pgMar w:top="1418" w:right="1418" w:bottom="1418" w:left="1418" w:header="851" w:footer="85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732C2" w14:textId="77777777" w:rsidR="00422052" w:rsidRDefault="00422052" w:rsidP="00B82360">
      <w:pPr>
        <w:spacing w:after="0" w:line="240" w:lineRule="auto"/>
      </w:pPr>
      <w:r>
        <w:separator/>
      </w:r>
    </w:p>
  </w:endnote>
  <w:endnote w:type="continuationSeparator" w:id="0">
    <w:p w14:paraId="26ECF829" w14:textId="77777777" w:rsidR="00422052" w:rsidRDefault="00422052" w:rsidP="00B82360">
      <w:pPr>
        <w:spacing w:after="0" w:line="240" w:lineRule="auto"/>
      </w:pPr>
      <w:r>
        <w:continuationSeparator/>
      </w:r>
    </w:p>
  </w:endnote>
  <w:endnote w:id="1">
    <w:p w14:paraId="18DD4F73" w14:textId="667F5C3B" w:rsidR="004E1B4D" w:rsidRDefault="00B82360">
      <w:pPr>
        <w:pStyle w:val="Testonotadichiusura"/>
      </w:pPr>
      <w:r>
        <w:rPr>
          <w:rStyle w:val="Rimandonotadichiusura"/>
        </w:rPr>
        <w:endnoteRef/>
      </w:r>
      <w:r w:rsidR="00C96459">
        <w:tab/>
      </w:r>
      <w:r w:rsidRPr="00B82360">
        <w:t xml:space="preserve">University of Technology, UTS Business School, </w:t>
      </w:r>
      <w:r w:rsidRPr="00B82360">
        <w:rPr>
          <w:rStyle w:val="Enfasicorsivo"/>
        </w:rPr>
        <w:t>Australia’s Entrepreneurial Ecosystem: Experiences of people with disability with microenterprises, self-employment and entrepreneurships</w:t>
      </w:r>
      <w:r w:rsidRPr="00B82360">
        <w:t>, (2020) 7 &lt;</w:t>
      </w:r>
      <w:hyperlink r:id="rId1" w:history="1">
        <w:r w:rsidRPr="00B82360">
          <w:rPr>
            <w:rStyle w:val="Collegamentoipertestuale"/>
            <w:rFonts w:cs="Open Sans"/>
          </w:rPr>
          <w:t>https://www.uts.edu.au/sites/default/files/article/downloads/Australias%20Disability%20Entrepreneurial%20Ecosystem%20Report%201%20%28Accessible%29.pdf</w:t>
        </w:r>
      </w:hyperlink>
      <w:r w:rsidRPr="00B82360">
        <w:t>&gt;.</w:t>
      </w:r>
    </w:p>
  </w:endnote>
  <w:endnote w:id="2">
    <w:p w14:paraId="66097F97" w14:textId="77777777" w:rsidR="00073F7B" w:rsidRDefault="00073F7B" w:rsidP="00073F7B">
      <w:pPr>
        <w:pStyle w:val="Testonotadichiusura"/>
      </w:pPr>
      <w:r>
        <w:rPr>
          <w:rStyle w:val="Rimandonotadichiusura"/>
        </w:rPr>
        <w:endnoteRef/>
      </w:r>
      <w:r>
        <w:tab/>
      </w:r>
      <w:r w:rsidRPr="00B82360">
        <w:t>Nas Campanella, 'Learning how to make your workplace more disability friendly – from people who live with a disability' (8 June 2020) &lt;</w:t>
      </w:r>
      <w:hyperlink r:id="rId2" w:history="1">
        <w:r w:rsidRPr="00B82360">
          <w:rPr>
            <w:rStyle w:val="Collegamentoipertestuale"/>
            <w:rFonts w:cs="Open Sans"/>
          </w:rPr>
          <w:t>https://www.abc.net.au/news/2020-06-08/disability-workplaces-how-to-adapt-to-make-yours-more-inclusive/12321416</w:t>
        </w:r>
      </w:hyperlink>
      <w:r w:rsidRPr="00B82360">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 Sans">
    <w:altName w:val="________"/>
    <w:panose1 w:val="020B0606030504020204"/>
    <w:charset w:val="00"/>
    <w:family w:val="swiss"/>
    <w:pitch w:val="variable"/>
    <w:sig w:usb0="E00002EF" w:usb1="4000205B" w:usb2="00000028" w:usb3="00000000" w:csb0="0000019F" w:csb1="00000000"/>
  </w:font>
  <w:font w:name="Open Sans Light">
    <w:altName w:val="﷽﷽﷽﷽﷽﷽﷽﷽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Times">
    <w:altName w:val="﷽﷽﷽﷽﷽﷽뙉脂ȝಀ޷怀"/>
    <w:panose1 w:val="00000500000000020000"/>
    <w:charset w:val="00"/>
    <w:family w:val="auto"/>
    <w:pitch w:val="variable"/>
    <w:sig w:usb0="E00002FF" w:usb1="5000205A" w:usb2="00000000" w:usb3="00000000" w:csb0="0000019F" w:csb1="00000000"/>
  </w:font>
  <w:font w:name="Open Sans Extrabold">
    <w:altName w:val="﷽﷽﷽﷽﷽﷽﷽﷽s Extrabold"/>
    <w:panose1 w:val="020B09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6F01" w14:textId="57586968" w:rsidR="00693228" w:rsidRDefault="00693228" w:rsidP="002464A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p w14:paraId="65D6A627" w14:textId="77777777" w:rsidR="00693228" w:rsidRDefault="00693228" w:rsidP="00693228">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F23DE" w14:textId="05E14705" w:rsidR="00693228" w:rsidRDefault="00693228" w:rsidP="002464A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p w14:paraId="00DE2CF2" w14:textId="77777777" w:rsidR="00693228" w:rsidRDefault="00693228" w:rsidP="00693228">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2A307" w14:textId="77777777" w:rsidR="00422052" w:rsidRDefault="00422052" w:rsidP="00B82360">
      <w:pPr>
        <w:spacing w:after="0" w:line="240" w:lineRule="auto"/>
      </w:pPr>
      <w:r>
        <w:separator/>
      </w:r>
    </w:p>
  </w:footnote>
  <w:footnote w:type="continuationSeparator" w:id="0">
    <w:p w14:paraId="356E51C6" w14:textId="77777777" w:rsidR="00422052" w:rsidRDefault="00422052" w:rsidP="00B823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86BA" w14:textId="004022B5" w:rsidR="00693228" w:rsidRPr="005C2D00" w:rsidRDefault="00693228" w:rsidP="00693228">
    <w:pPr>
      <w:pStyle w:val="Intestazione"/>
      <w:jc w:val="right"/>
    </w:pPr>
    <w:r w:rsidRPr="005C2D00">
      <w:t>Australian Human Rights Commission</w:t>
    </w:r>
  </w:p>
  <w:p w14:paraId="3780359F" w14:textId="1CAD140F" w:rsidR="00693228" w:rsidRPr="00693228" w:rsidRDefault="00693228" w:rsidP="00693228">
    <w:pPr>
      <w:pStyle w:val="Intestazione"/>
      <w:jc w:val="right"/>
      <w:rPr>
        <w:rStyle w:val="Enfasigrassetto"/>
      </w:rPr>
    </w:pPr>
    <w:r w:rsidRPr="00693228">
      <w:rPr>
        <w:rStyle w:val="Enfasigrassetto"/>
      </w:rPr>
      <w:t>IncludeAbility • Guide • Self-employment for people with disability</w:t>
    </w:r>
  </w:p>
  <w:p w14:paraId="36E73727" w14:textId="5F3B9361" w:rsidR="00693228" w:rsidRDefault="00693228" w:rsidP="00693228">
    <w:pPr>
      <w:pStyle w:val="Intestazione"/>
    </w:pPr>
  </w:p>
  <w:p w14:paraId="0B91E3A2" w14:textId="77777777" w:rsidR="00693228" w:rsidRPr="00693228" w:rsidRDefault="00693228" w:rsidP="0069322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EC2F1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D5A262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D6D2DB9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4FC4D9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A9B4E5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8A29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7021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DEEF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EE54E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B3C7D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1836BE"/>
    <w:multiLevelType w:val="hybridMultilevel"/>
    <w:tmpl w:val="B072AFD4"/>
    <w:lvl w:ilvl="0" w:tplc="035898CA">
      <w:start w:val="1"/>
      <w:numFmt w:val="bullet"/>
      <w:pStyle w:val="ListParagraph2"/>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1" w15:restartNumberingAfterBreak="0">
    <w:nsid w:val="3340615F"/>
    <w:multiLevelType w:val="multilevel"/>
    <w:tmpl w:val="587CED9C"/>
    <w:lvl w:ilvl="0">
      <w:start w:val="1"/>
      <w:numFmt w:val="decimal"/>
      <w:lvlText w:val="%1."/>
      <w:lvlJc w:val="left"/>
      <w:pPr>
        <w:ind w:left="360" w:hanging="360"/>
      </w:pPr>
      <w:rPr>
        <w:rFonts w:cs="Times New Roman" w:hint="default"/>
      </w:rPr>
    </w:lvl>
    <w:lvl w:ilvl="1">
      <w:start w:val="1"/>
      <w:numFmt w:val="decimal"/>
      <w:lvlText w:val="%1.%2."/>
      <w:lvlJc w:val="left"/>
      <w:pPr>
        <w:ind w:left="357" w:hanging="357"/>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47E7246C"/>
    <w:multiLevelType w:val="multilevel"/>
    <w:tmpl w:val="7ECCEC6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15:restartNumberingAfterBreak="0">
    <w:nsid w:val="484C4684"/>
    <w:multiLevelType w:val="multilevel"/>
    <w:tmpl w:val="A1687A86"/>
    <w:lvl w:ilvl="0">
      <w:start w:val="1"/>
      <w:numFmt w:val="decimal"/>
      <w:lvlText w:val="%1."/>
      <w:lvlJc w:val="left"/>
      <w:pPr>
        <w:ind w:left="360" w:hanging="360"/>
      </w:pPr>
      <w:rPr>
        <w:rFonts w:cs="Times New Roman" w:hint="default"/>
      </w:rPr>
    </w:lvl>
    <w:lvl w:ilvl="1">
      <w:start w:val="1"/>
      <w:numFmt w:val="decimal"/>
      <w:lvlText w:val="%1.%2."/>
      <w:lvlJc w:val="left"/>
      <w:pPr>
        <w:ind w:left="357" w:hanging="357"/>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729A56FC"/>
    <w:multiLevelType w:val="multilevel"/>
    <w:tmpl w:val="F104E9FC"/>
    <w:lvl w:ilvl="0">
      <w:start w:val="1"/>
      <w:numFmt w:val="decimal"/>
      <w:pStyle w:val="Titolo1"/>
      <w:lvlText w:val="%1"/>
      <w:lvlJc w:val="left"/>
      <w:pPr>
        <w:ind w:left="357" w:hanging="357"/>
      </w:pPr>
      <w:rPr>
        <w:rFonts w:cs="Times New Roman" w:hint="default"/>
      </w:rPr>
    </w:lvl>
    <w:lvl w:ilvl="1">
      <w:start w:val="1"/>
      <w:numFmt w:val="decimal"/>
      <w:pStyle w:val="Titolo2"/>
      <w:lvlText w:val="%1.%2"/>
      <w:lvlJc w:val="left"/>
      <w:pPr>
        <w:ind w:left="357" w:hanging="357"/>
      </w:pPr>
      <w:rPr>
        <w:rFonts w:cs="Times New Roman" w:hint="default"/>
      </w:rPr>
    </w:lvl>
    <w:lvl w:ilvl="2">
      <w:start w:val="1"/>
      <w:numFmt w:val="decimal"/>
      <w:pStyle w:val="Titolo3"/>
      <w:lvlText w:val="%1.%2.%3"/>
      <w:lvlJc w:val="left"/>
      <w:pPr>
        <w:ind w:left="720" w:hanging="720"/>
      </w:pPr>
      <w:rPr>
        <w:rFonts w:cs="Times New Roman" w:hint="default"/>
      </w:rPr>
    </w:lvl>
    <w:lvl w:ilvl="3">
      <w:start w:val="1"/>
      <w:numFmt w:val="decimal"/>
      <w:pStyle w:val="Titolo4"/>
      <w:lvlText w:val="%1.%2.%3.%4"/>
      <w:lvlJc w:val="left"/>
      <w:pPr>
        <w:ind w:left="864" w:hanging="864"/>
      </w:pPr>
      <w:rPr>
        <w:rFonts w:cs="Times New Roman" w:hint="default"/>
      </w:rPr>
    </w:lvl>
    <w:lvl w:ilvl="4">
      <w:start w:val="1"/>
      <w:numFmt w:val="decimal"/>
      <w:pStyle w:val="Titolo5"/>
      <w:lvlText w:val="%1.%2.%3.%4.%5"/>
      <w:lvlJc w:val="left"/>
      <w:pPr>
        <w:ind w:left="1008" w:hanging="1008"/>
      </w:pPr>
      <w:rPr>
        <w:rFonts w:cs="Times New Roman" w:hint="default"/>
      </w:rPr>
    </w:lvl>
    <w:lvl w:ilvl="5">
      <w:start w:val="1"/>
      <w:numFmt w:val="decimal"/>
      <w:pStyle w:val="Titolo6"/>
      <w:lvlText w:val="%1.%2.%3.%4.%5.%6"/>
      <w:lvlJc w:val="left"/>
      <w:pPr>
        <w:ind w:left="1152" w:hanging="1152"/>
      </w:pPr>
      <w:rPr>
        <w:rFonts w:cs="Times New Roman" w:hint="default"/>
      </w:rPr>
    </w:lvl>
    <w:lvl w:ilvl="6">
      <w:start w:val="1"/>
      <w:numFmt w:val="decimal"/>
      <w:pStyle w:val="Titolo7"/>
      <w:lvlText w:val="%1.%2.%3.%4.%5.%6.%7"/>
      <w:lvlJc w:val="left"/>
      <w:pPr>
        <w:ind w:left="1296" w:hanging="1296"/>
      </w:pPr>
      <w:rPr>
        <w:rFonts w:cs="Times New Roman" w:hint="default"/>
      </w:rPr>
    </w:lvl>
    <w:lvl w:ilvl="7">
      <w:start w:val="1"/>
      <w:numFmt w:val="decimal"/>
      <w:pStyle w:val="Titolo8"/>
      <w:lvlText w:val="%1.%2.%3.%4.%5.%6.%7.%8"/>
      <w:lvlJc w:val="left"/>
      <w:pPr>
        <w:ind w:left="1440" w:hanging="1440"/>
      </w:pPr>
      <w:rPr>
        <w:rFonts w:cs="Times New Roman" w:hint="default"/>
      </w:rPr>
    </w:lvl>
    <w:lvl w:ilvl="8">
      <w:start w:val="1"/>
      <w:numFmt w:val="decimal"/>
      <w:pStyle w:val="Titolo9"/>
      <w:lvlText w:val="%1.%2.%3.%4.%5.%6.%7.%8.%9"/>
      <w:lvlJc w:val="left"/>
      <w:pPr>
        <w:ind w:left="1584" w:hanging="1584"/>
      </w:pPr>
      <w:rPr>
        <w:rFonts w:cs="Times New Roman" w:hint="default"/>
      </w:rPr>
    </w:lvl>
  </w:abstractNum>
  <w:abstractNum w:abstractNumId="15" w15:restartNumberingAfterBreak="0">
    <w:nsid w:val="7AC10C2F"/>
    <w:multiLevelType w:val="hybridMultilevel"/>
    <w:tmpl w:val="1BAE4734"/>
    <w:lvl w:ilvl="0" w:tplc="1F8A38A8">
      <w:start w:val="1"/>
      <w:numFmt w:val="bullet"/>
      <w:pStyle w:val="CopyrightTextBullets"/>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6" w15:restartNumberingAfterBreak="0">
    <w:nsid w:val="7E734B8F"/>
    <w:multiLevelType w:val="multilevel"/>
    <w:tmpl w:val="A1687A86"/>
    <w:lvl w:ilvl="0">
      <w:start w:val="1"/>
      <w:numFmt w:val="decimal"/>
      <w:pStyle w:val="Heading71"/>
      <w:lvlText w:val="%1."/>
      <w:lvlJc w:val="left"/>
      <w:pPr>
        <w:ind w:left="360" w:hanging="360"/>
      </w:pPr>
      <w:rPr>
        <w:rFonts w:cs="Times New Roman" w:hint="default"/>
      </w:rPr>
    </w:lvl>
    <w:lvl w:ilvl="1">
      <w:start w:val="1"/>
      <w:numFmt w:val="decimal"/>
      <w:lvlText w:val="%1.%2."/>
      <w:lvlJc w:val="left"/>
      <w:pPr>
        <w:ind w:left="357" w:hanging="357"/>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10"/>
  </w:num>
  <w:num w:numId="2">
    <w:abstractNumId w:val="14"/>
  </w:num>
  <w:num w:numId="3">
    <w:abstractNumId w:val="12"/>
  </w:num>
  <w:num w:numId="4">
    <w:abstractNumId w:val="16"/>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SystemFonts/>
  <w:bordersDoNotSurroundHeader/>
  <w:bordersDoNotSurroundFooter/>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001"/>
    <w:rsid w:val="00073F7B"/>
    <w:rsid w:val="001B766D"/>
    <w:rsid w:val="001C100F"/>
    <w:rsid w:val="002232F0"/>
    <w:rsid w:val="00264D25"/>
    <w:rsid w:val="00281D06"/>
    <w:rsid w:val="002B7696"/>
    <w:rsid w:val="0033310E"/>
    <w:rsid w:val="00357F62"/>
    <w:rsid w:val="00422052"/>
    <w:rsid w:val="00427FE0"/>
    <w:rsid w:val="00443001"/>
    <w:rsid w:val="00470E79"/>
    <w:rsid w:val="00497F44"/>
    <w:rsid w:val="004E1B4D"/>
    <w:rsid w:val="00535CA6"/>
    <w:rsid w:val="005C2D00"/>
    <w:rsid w:val="005F447D"/>
    <w:rsid w:val="00693228"/>
    <w:rsid w:val="00754CAC"/>
    <w:rsid w:val="00770F42"/>
    <w:rsid w:val="0077515C"/>
    <w:rsid w:val="00780477"/>
    <w:rsid w:val="007B5D97"/>
    <w:rsid w:val="007C06D9"/>
    <w:rsid w:val="0082352E"/>
    <w:rsid w:val="00832EBD"/>
    <w:rsid w:val="00840744"/>
    <w:rsid w:val="008A11DB"/>
    <w:rsid w:val="008F4D4E"/>
    <w:rsid w:val="00991E33"/>
    <w:rsid w:val="009C2D0D"/>
    <w:rsid w:val="00A11F5D"/>
    <w:rsid w:val="00A613B5"/>
    <w:rsid w:val="00AB3D43"/>
    <w:rsid w:val="00AC0F08"/>
    <w:rsid w:val="00B0221D"/>
    <w:rsid w:val="00B750EF"/>
    <w:rsid w:val="00B82360"/>
    <w:rsid w:val="00B9270F"/>
    <w:rsid w:val="00BC5C8A"/>
    <w:rsid w:val="00C305DF"/>
    <w:rsid w:val="00C41E2C"/>
    <w:rsid w:val="00C803A7"/>
    <w:rsid w:val="00C96459"/>
    <w:rsid w:val="00CC29CF"/>
    <w:rsid w:val="00CE2D79"/>
    <w:rsid w:val="00CE64E0"/>
    <w:rsid w:val="00D81381"/>
    <w:rsid w:val="00E7018F"/>
    <w:rsid w:val="00FF63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3001E5"/>
  <w14:defaultImageDpi w14:val="0"/>
  <w15:docId w15:val="{28E4AC9B-C164-DF46-9694-70520B037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803A7"/>
    <w:pPr>
      <w:keepLines/>
      <w:widowControl w:val="0"/>
      <w:suppressAutoHyphens/>
      <w:autoSpaceDE w:val="0"/>
      <w:autoSpaceDN w:val="0"/>
      <w:adjustRightInd w:val="0"/>
      <w:spacing w:after="170" w:line="288" w:lineRule="auto"/>
      <w:textAlignment w:val="center"/>
    </w:pPr>
    <w:rPr>
      <w:rFonts w:ascii="Open Sans" w:hAnsi="Open Sans" w:cs="Open Sans"/>
      <w:color w:val="000000"/>
      <w:sz w:val="24"/>
      <w:lang w:val="en-US"/>
    </w:rPr>
  </w:style>
  <w:style w:type="paragraph" w:styleId="Titolo1">
    <w:name w:val="heading 1"/>
    <w:basedOn w:val="Normale"/>
    <w:next w:val="Normale"/>
    <w:link w:val="Titolo1Carattere"/>
    <w:uiPriority w:val="99"/>
    <w:qFormat/>
    <w:rsid w:val="00281D06"/>
    <w:pPr>
      <w:keepNext/>
      <w:numPr>
        <w:numId w:val="2"/>
      </w:numPr>
      <w:spacing w:before="227" w:after="227" w:line="440" w:lineRule="atLeast"/>
      <w:ind w:left="720" w:hanging="720"/>
      <w:outlineLvl w:val="0"/>
    </w:pPr>
    <w:rPr>
      <w:rFonts w:ascii="Open Sans Light" w:hAnsi="Open Sans Light" w:cs="Open Sans Light"/>
      <w:color w:val="0063A6"/>
      <w:sz w:val="40"/>
      <w:szCs w:val="40"/>
    </w:rPr>
  </w:style>
  <w:style w:type="paragraph" w:styleId="Titolo2">
    <w:name w:val="heading 2"/>
    <w:basedOn w:val="Normale"/>
    <w:next w:val="Normale"/>
    <w:link w:val="Titolo2Carattere"/>
    <w:uiPriority w:val="9"/>
    <w:unhideWhenUsed/>
    <w:qFormat/>
    <w:rsid w:val="00281D06"/>
    <w:pPr>
      <w:keepNext/>
      <w:numPr>
        <w:ilvl w:val="1"/>
        <w:numId w:val="2"/>
      </w:numPr>
      <w:spacing w:before="240" w:after="60"/>
      <w:ind w:left="720" w:hanging="720"/>
      <w:outlineLvl w:val="1"/>
    </w:pPr>
    <w:rPr>
      <w:rFonts w:cs="Times New Roman"/>
      <w:bCs/>
      <w:iCs/>
      <w:color w:val="0063A6"/>
      <w:sz w:val="28"/>
      <w:szCs w:val="28"/>
    </w:rPr>
  </w:style>
  <w:style w:type="paragraph" w:styleId="Titolo3">
    <w:name w:val="heading 3"/>
    <w:basedOn w:val="Normale"/>
    <w:next w:val="Normale"/>
    <w:link w:val="Titolo3Carattere"/>
    <w:uiPriority w:val="9"/>
    <w:semiHidden/>
    <w:unhideWhenUsed/>
    <w:qFormat/>
    <w:rsid w:val="00C305DF"/>
    <w:pPr>
      <w:keepNext/>
      <w:numPr>
        <w:ilvl w:val="2"/>
        <w:numId w:val="2"/>
      </w:numPr>
      <w:spacing w:before="240" w:after="60"/>
      <w:outlineLvl w:val="2"/>
    </w:pPr>
    <w:rPr>
      <w:rFonts w:ascii="Calibri Light" w:hAnsi="Calibri Light" w:cs="Times New Roman"/>
      <w:b/>
      <w:bCs/>
      <w:sz w:val="26"/>
      <w:szCs w:val="26"/>
    </w:rPr>
  </w:style>
  <w:style w:type="paragraph" w:styleId="Titolo4">
    <w:name w:val="heading 4"/>
    <w:basedOn w:val="Normale"/>
    <w:next w:val="Normale"/>
    <w:link w:val="Titolo4Carattere"/>
    <w:uiPriority w:val="9"/>
    <w:semiHidden/>
    <w:unhideWhenUsed/>
    <w:qFormat/>
    <w:rsid w:val="00C305DF"/>
    <w:pPr>
      <w:keepNext/>
      <w:numPr>
        <w:ilvl w:val="3"/>
        <w:numId w:val="2"/>
      </w:numPr>
      <w:spacing w:before="240" w:after="60"/>
      <w:outlineLvl w:val="3"/>
    </w:pPr>
    <w:rPr>
      <w:rFonts w:ascii="Calibri" w:hAnsi="Calibri" w:cs="Times New Roman"/>
      <w:b/>
      <w:bCs/>
      <w:sz w:val="28"/>
      <w:szCs w:val="28"/>
    </w:rPr>
  </w:style>
  <w:style w:type="paragraph" w:styleId="Titolo5">
    <w:name w:val="heading 5"/>
    <w:basedOn w:val="Normale"/>
    <w:next w:val="Normale"/>
    <w:link w:val="Titolo5Carattere"/>
    <w:uiPriority w:val="9"/>
    <w:semiHidden/>
    <w:unhideWhenUsed/>
    <w:qFormat/>
    <w:rsid w:val="00C305DF"/>
    <w:pPr>
      <w:numPr>
        <w:ilvl w:val="4"/>
        <w:numId w:val="2"/>
      </w:numPr>
      <w:spacing w:before="240" w:after="60"/>
      <w:outlineLvl w:val="4"/>
    </w:pPr>
    <w:rPr>
      <w:rFonts w:ascii="Calibri" w:hAnsi="Calibri" w:cs="Times New Roman"/>
      <w:b/>
      <w:bCs/>
      <w:i/>
      <w:iCs/>
      <w:sz w:val="26"/>
      <w:szCs w:val="26"/>
    </w:rPr>
  </w:style>
  <w:style w:type="paragraph" w:styleId="Titolo6">
    <w:name w:val="heading 6"/>
    <w:basedOn w:val="Normale"/>
    <w:next w:val="Normale"/>
    <w:link w:val="Titolo6Carattere"/>
    <w:uiPriority w:val="9"/>
    <w:semiHidden/>
    <w:unhideWhenUsed/>
    <w:qFormat/>
    <w:rsid w:val="00C305DF"/>
    <w:pPr>
      <w:numPr>
        <w:ilvl w:val="5"/>
        <w:numId w:val="2"/>
      </w:numPr>
      <w:spacing w:before="240" w:after="60"/>
      <w:outlineLvl w:val="5"/>
    </w:pPr>
    <w:rPr>
      <w:rFonts w:ascii="Calibri" w:hAnsi="Calibri" w:cs="Times New Roman"/>
      <w:b/>
      <w:bCs/>
      <w:sz w:val="22"/>
      <w:szCs w:val="22"/>
    </w:rPr>
  </w:style>
  <w:style w:type="paragraph" w:styleId="Titolo7">
    <w:name w:val="heading 7"/>
    <w:basedOn w:val="Normale"/>
    <w:next w:val="Normale"/>
    <w:link w:val="Titolo7Carattere"/>
    <w:uiPriority w:val="9"/>
    <w:semiHidden/>
    <w:unhideWhenUsed/>
    <w:qFormat/>
    <w:rsid w:val="00C305DF"/>
    <w:pPr>
      <w:numPr>
        <w:ilvl w:val="6"/>
        <w:numId w:val="2"/>
      </w:numPr>
      <w:spacing w:before="240" w:after="60"/>
      <w:outlineLvl w:val="6"/>
    </w:pPr>
    <w:rPr>
      <w:rFonts w:ascii="Calibri" w:hAnsi="Calibri" w:cs="Times New Roman"/>
      <w:szCs w:val="24"/>
    </w:rPr>
  </w:style>
  <w:style w:type="paragraph" w:styleId="Titolo8">
    <w:name w:val="heading 8"/>
    <w:basedOn w:val="Normale"/>
    <w:next w:val="Normale"/>
    <w:link w:val="Titolo8Carattere"/>
    <w:uiPriority w:val="9"/>
    <w:semiHidden/>
    <w:unhideWhenUsed/>
    <w:qFormat/>
    <w:rsid w:val="00C305DF"/>
    <w:pPr>
      <w:numPr>
        <w:ilvl w:val="7"/>
        <w:numId w:val="2"/>
      </w:numPr>
      <w:spacing w:before="240" w:after="60"/>
      <w:outlineLvl w:val="7"/>
    </w:pPr>
    <w:rPr>
      <w:rFonts w:ascii="Calibri" w:hAnsi="Calibri" w:cs="Times New Roman"/>
      <w:i/>
      <w:iCs/>
      <w:szCs w:val="24"/>
    </w:rPr>
  </w:style>
  <w:style w:type="paragraph" w:styleId="Titolo9">
    <w:name w:val="heading 9"/>
    <w:basedOn w:val="Normale"/>
    <w:next w:val="Normale"/>
    <w:link w:val="Titolo9Carattere"/>
    <w:uiPriority w:val="9"/>
    <w:semiHidden/>
    <w:unhideWhenUsed/>
    <w:qFormat/>
    <w:rsid w:val="00C305DF"/>
    <w:pPr>
      <w:numPr>
        <w:ilvl w:val="8"/>
        <w:numId w:val="2"/>
      </w:numPr>
      <w:spacing w:before="240" w:after="60"/>
      <w:outlineLvl w:val="8"/>
    </w:pPr>
    <w:rPr>
      <w:rFonts w:ascii="Calibri Light" w:hAnsi="Calibri Light" w:cs="Times New Roman"/>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81D06"/>
    <w:rPr>
      <w:rFonts w:ascii="Open Sans Light" w:hAnsi="Open Sans Light" w:cs="Open Sans Light"/>
      <w:color w:val="0063A6"/>
      <w:sz w:val="40"/>
      <w:szCs w:val="40"/>
      <w:lang w:val="en-US"/>
    </w:rPr>
  </w:style>
  <w:style w:type="character" w:customStyle="1" w:styleId="Titolo2Carattere">
    <w:name w:val="Titolo 2 Carattere"/>
    <w:link w:val="Titolo2"/>
    <w:uiPriority w:val="9"/>
    <w:locked/>
    <w:rsid w:val="00281D06"/>
    <w:rPr>
      <w:rFonts w:ascii="Open Sans" w:hAnsi="Open Sans"/>
      <w:bCs/>
      <w:iCs/>
      <w:color w:val="0063A6"/>
      <w:sz w:val="28"/>
      <w:szCs w:val="28"/>
      <w:lang w:val="en-US"/>
    </w:rPr>
  </w:style>
  <w:style w:type="character" w:customStyle="1" w:styleId="Titolo3Carattere">
    <w:name w:val="Titolo 3 Carattere"/>
    <w:link w:val="Titolo3"/>
    <w:uiPriority w:val="9"/>
    <w:semiHidden/>
    <w:locked/>
    <w:rsid w:val="00C305DF"/>
    <w:rPr>
      <w:rFonts w:ascii="Calibri Light" w:eastAsia="Times New Roman" w:hAnsi="Calibri Light" w:cs="Times New Roman"/>
      <w:b/>
      <w:bCs/>
      <w:color w:val="000000"/>
      <w:sz w:val="26"/>
      <w:szCs w:val="26"/>
      <w:lang w:val="en-US" w:eastAsia="x-none"/>
    </w:rPr>
  </w:style>
  <w:style w:type="character" w:customStyle="1" w:styleId="Titolo4Carattere">
    <w:name w:val="Titolo 4 Carattere"/>
    <w:link w:val="Titolo4"/>
    <w:uiPriority w:val="9"/>
    <w:semiHidden/>
    <w:locked/>
    <w:rsid w:val="00C305DF"/>
    <w:rPr>
      <w:rFonts w:cs="Times New Roman"/>
      <w:b/>
      <w:bCs/>
      <w:color w:val="000000"/>
      <w:sz w:val="28"/>
      <w:szCs w:val="28"/>
      <w:lang w:val="en-US" w:eastAsia="x-none"/>
    </w:rPr>
  </w:style>
  <w:style w:type="character" w:customStyle="1" w:styleId="Titolo5Carattere">
    <w:name w:val="Titolo 5 Carattere"/>
    <w:link w:val="Titolo5"/>
    <w:uiPriority w:val="9"/>
    <w:semiHidden/>
    <w:locked/>
    <w:rsid w:val="00C305DF"/>
    <w:rPr>
      <w:rFonts w:cs="Times New Roman"/>
      <w:b/>
      <w:bCs/>
      <w:i/>
      <w:iCs/>
      <w:color w:val="000000"/>
      <w:sz w:val="26"/>
      <w:szCs w:val="26"/>
      <w:lang w:val="en-US" w:eastAsia="x-none"/>
    </w:rPr>
  </w:style>
  <w:style w:type="character" w:customStyle="1" w:styleId="Titolo6Carattere">
    <w:name w:val="Titolo 6 Carattere"/>
    <w:link w:val="Titolo6"/>
    <w:uiPriority w:val="9"/>
    <w:semiHidden/>
    <w:locked/>
    <w:rsid w:val="00C305DF"/>
    <w:rPr>
      <w:rFonts w:cs="Times New Roman"/>
      <w:b/>
      <w:bCs/>
      <w:color w:val="000000"/>
      <w:sz w:val="22"/>
      <w:szCs w:val="22"/>
      <w:lang w:val="en-US" w:eastAsia="x-none"/>
    </w:rPr>
  </w:style>
  <w:style w:type="character" w:customStyle="1" w:styleId="Titolo7Carattere">
    <w:name w:val="Titolo 7 Carattere"/>
    <w:link w:val="Titolo7"/>
    <w:uiPriority w:val="9"/>
    <w:semiHidden/>
    <w:locked/>
    <w:rsid w:val="00C305DF"/>
    <w:rPr>
      <w:rFonts w:cs="Times New Roman"/>
      <w:color w:val="000000"/>
      <w:lang w:val="en-US" w:eastAsia="x-none"/>
    </w:rPr>
  </w:style>
  <w:style w:type="character" w:customStyle="1" w:styleId="Titolo8Carattere">
    <w:name w:val="Titolo 8 Carattere"/>
    <w:link w:val="Titolo8"/>
    <w:uiPriority w:val="9"/>
    <w:semiHidden/>
    <w:locked/>
    <w:rsid w:val="00C305DF"/>
    <w:rPr>
      <w:rFonts w:cs="Times New Roman"/>
      <w:i/>
      <w:iCs/>
      <w:color w:val="000000"/>
      <w:lang w:val="en-US" w:eastAsia="x-none"/>
    </w:rPr>
  </w:style>
  <w:style w:type="character" w:customStyle="1" w:styleId="Titolo9Carattere">
    <w:name w:val="Titolo 9 Carattere"/>
    <w:link w:val="Titolo9"/>
    <w:uiPriority w:val="9"/>
    <w:semiHidden/>
    <w:locked/>
    <w:rsid w:val="00C305DF"/>
    <w:rPr>
      <w:rFonts w:ascii="Calibri Light" w:eastAsia="Times New Roman" w:hAnsi="Calibri Light" w:cs="Times New Roman"/>
      <w:color w:val="000000"/>
      <w:sz w:val="22"/>
      <w:szCs w:val="22"/>
      <w:lang w:val="en-US" w:eastAsia="x-none"/>
    </w:rPr>
  </w:style>
  <w:style w:type="paragraph" w:customStyle="1" w:styleId="Nessunostileparagrafo">
    <w:name w:val="[Nessuno stile paragrafo]"/>
    <w:pPr>
      <w:widowControl w:val="0"/>
      <w:autoSpaceDE w:val="0"/>
      <w:autoSpaceDN w:val="0"/>
      <w:adjustRightInd w:val="0"/>
      <w:spacing w:line="288" w:lineRule="auto"/>
      <w:textAlignment w:val="center"/>
    </w:pPr>
    <w:rPr>
      <w:rFonts w:ascii="Times" w:hAnsi="Times" w:cs="Times"/>
      <w:color w:val="000000"/>
      <w:sz w:val="24"/>
      <w:szCs w:val="24"/>
      <w:lang w:val="en-US"/>
    </w:rPr>
  </w:style>
  <w:style w:type="paragraph" w:styleId="Titolo">
    <w:name w:val="Title"/>
    <w:basedOn w:val="Nessunostileparagrafo"/>
    <w:link w:val="TitoloCarattere"/>
    <w:uiPriority w:val="99"/>
    <w:qFormat/>
    <w:rsid w:val="00281D06"/>
    <w:pPr>
      <w:suppressAutoHyphens/>
      <w:spacing w:after="113" w:line="520" w:lineRule="atLeast"/>
    </w:pPr>
    <w:rPr>
      <w:rFonts w:ascii="Open Sans Extrabold" w:hAnsi="Open Sans Extrabold" w:cs="Open Sans Extrabold"/>
      <w:b/>
      <w:bCs/>
      <w:caps/>
      <w:color w:val="0063A6"/>
      <w:spacing w:val="80"/>
      <w:sz w:val="40"/>
      <w:szCs w:val="40"/>
    </w:rPr>
  </w:style>
  <w:style w:type="character" w:customStyle="1" w:styleId="TitoloCarattere">
    <w:name w:val="Titolo Carattere"/>
    <w:link w:val="Titolo"/>
    <w:uiPriority w:val="99"/>
    <w:locked/>
    <w:rsid w:val="00281D06"/>
    <w:rPr>
      <w:rFonts w:ascii="Open Sans Extrabold" w:hAnsi="Open Sans Extrabold" w:cs="Open Sans Extrabold"/>
      <w:b/>
      <w:bCs/>
      <w:caps/>
      <w:color w:val="0063A6"/>
      <w:spacing w:val="80"/>
      <w:sz w:val="40"/>
      <w:szCs w:val="40"/>
      <w:lang w:val="en-US"/>
    </w:rPr>
  </w:style>
  <w:style w:type="paragraph" w:styleId="Sottotitolo">
    <w:name w:val="Subtitle"/>
    <w:basedOn w:val="Titolo"/>
    <w:link w:val="SottotitoloCarattere"/>
    <w:uiPriority w:val="99"/>
    <w:qFormat/>
    <w:rsid w:val="00E7018F"/>
    <w:pPr>
      <w:spacing w:after="400" w:line="480" w:lineRule="atLeast"/>
    </w:pPr>
    <w:rPr>
      <w:rFonts w:ascii="Open Sans Light" w:hAnsi="Open Sans Light" w:cs="Open Sans"/>
      <w:b w:val="0"/>
      <w:caps w:val="0"/>
      <w:spacing w:val="0"/>
    </w:rPr>
  </w:style>
  <w:style w:type="character" w:customStyle="1" w:styleId="SottotitoloCarattere">
    <w:name w:val="Sottotitolo Carattere"/>
    <w:link w:val="Sottotitolo"/>
    <w:uiPriority w:val="99"/>
    <w:locked/>
    <w:rsid w:val="00E7018F"/>
    <w:rPr>
      <w:rFonts w:ascii="Open Sans Light" w:hAnsi="Open Sans Light" w:cs="Open Sans"/>
      <w:bCs/>
      <w:color w:val="0063A6"/>
      <w:sz w:val="40"/>
      <w:szCs w:val="40"/>
      <w:lang w:val="en-US"/>
    </w:rPr>
  </w:style>
  <w:style w:type="paragraph" w:customStyle="1" w:styleId="ListParagraph2">
    <w:name w:val="List Paragraph (+2)"/>
    <w:basedOn w:val="Normale"/>
    <w:uiPriority w:val="99"/>
    <w:pPr>
      <w:numPr>
        <w:numId w:val="1"/>
      </w:numPr>
    </w:pPr>
  </w:style>
  <w:style w:type="paragraph" w:customStyle="1" w:styleId="ListParagraph0">
    <w:name w:val="List Paragraph (+0)"/>
    <w:basedOn w:val="ListParagraph2"/>
    <w:uiPriority w:val="99"/>
    <w:rsid w:val="00443001"/>
    <w:pPr>
      <w:ind w:left="1003" w:hanging="357"/>
      <w:contextualSpacing/>
    </w:pPr>
  </w:style>
  <w:style w:type="paragraph" w:customStyle="1" w:styleId="Paragrafobase">
    <w:name w:val="[Paragrafo base]"/>
    <w:basedOn w:val="Nessunostileparagrafo"/>
    <w:uiPriority w:val="99"/>
    <w:pPr>
      <w:keepLines/>
      <w:suppressAutoHyphens/>
      <w:spacing w:after="170"/>
    </w:pPr>
    <w:rPr>
      <w:rFonts w:ascii="Open Sans" w:hAnsi="Open Sans" w:cs="Open Sans"/>
      <w:sz w:val="20"/>
      <w:szCs w:val="20"/>
    </w:rPr>
  </w:style>
  <w:style w:type="paragraph" w:customStyle="1" w:styleId="CaseStudyHeading1">
    <w:name w:val="Case Study Heading 1"/>
    <w:basedOn w:val="Normale"/>
    <w:uiPriority w:val="99"/>
    <w:rsid w:val="00281D06"/>
    <w:pPr>
      <w:spacing w:after="0"/>
    </w:pPr>
    <w:rPr>
      <w:b/>
      <w:bCs/>
      <w:color w:val="0063A6"/>
    </w:rPr>
  </w:style>
  <w:style w:type="paragraph" w:customStyle="1" w:styleId="CaseStudyHeading2">
    <w:name w:val="Case Study Heading 2"/>
    <w:basedOn w:val="Normale"/>
    <w:uiPriority w:val="99"/>
    <w:rsid w:val="00281D06"/>
    <w:pPr>
      <w:spacing w:after="227" w:line="380" w:lineRule="atLeast"/>
    </w:pPr>
    <w:rPr>
      <w:rFonts w:ascii="Open Sans Light" w:hAnsi="Open Sans Light" w:cs="Open Sans Light"/>
      <w:color w:val="0063A6"/>
      <w:sz w:val="36"/>
      <w:szCs w:val="36"/>
    </w:rPr>
  </w:style>
  <w:style w:type="paragraph" w:styleId="Citazione">
    <w:name w:val="Quote"/>
    <w:basedOn w:val="Normale"/>
    <w:link w:val="CitazioneCarattere"/>
    <w:uiPriority w:val="99"/>
    <w:qFormat/>
    <w:rPr>
      <w:sz w:val="18"/>
      <w:szCs w:val="18"/>
    </w:rPr>
  </w:style>
  <w:style w:type="character" w:customStyle="1" w:styleId="CitazioneCarattere">
    <w:name w:val="Citazione Carattere"/>
    <w:link w:val="Citazione"/>
    <w:uiPriority w:val="29"/>
    <w:locked/>
    <w:rPr>
      <w:rFonts w:ascii="Open Sans" w:hAnsi="Open Sans" w:cs="Open Sans"/>
      <w:i/>
      <w:iCs/>
      <w:color w:val="404040"/>
      <w:sz w:val="20"/>
      <w:szCs w:val="20"/>
      <w:lang w:val="en-US" w:eastAsia="x-none"/>
    </w:rPr>
  </w:style>
  <w:style w:type="paragraph" w:customStyle="1" w:styleId="ElencoPuntatoRientro8">
    <w:name w:val="Elenco Puntato Rientro 8"/>
    <w:basedOn w:val="Normale"/>
    <w:uiPriority w:val="99"/>
    <w:rsid w:val="00443001"/>
    <w:pPr>
      <w:ind w:left="1004"/>
    </w:pPr>
  </w:style>
  <w:style w:type="paragraph" w:customStyle="1" w:styleId="CitazioneBianca">
    <w:name w:val="Citazione (Bianca)"/>
    <w:basedOn w:val="Citazione"/>
    <w:uiPriority w:val="99"/>
    <w:rsid w:val="00073F7B"/>
    <w:rPr>
      <w:color w:val="auto"/>
      <w:sz w:val="24"/>
    </w:rPr>
  </w:style>
  <w:style w:type="paragraph" w:customStyle="1" w:styleId="Citazione-FirmaBianca">
    <w:name w:val="Citazione - Firma (Bianca)"/>
    <w:basedOn w:val="Normale"/>
    <w:uiPriority w:val="99"/>
    <w:rsid w:val="00073F7B"/>
    <w:pPr>
      <w:spacing w:after="0" w:line="240" w:lineRule="auto"/>
    </w:pPr>
    <w:rPr>
      <w:b/>
      <w:bCs/>
      <w:color w:val="auto"/>
      <w:szCs w:val="18"/>
    </w:rPr>
  </w:style>
  <w:style w:type="paragraph" w:customStyle="1" w:styleId="Heading71">
    <w:name w:val="Heading 7.1"/>
    <w:basedOn w:val="Nessunostileparagrafo"/>
    <w:uiPriority w:val="99"/>
    <w:rsid w:val="00C305DF"/>
    <w:pPr>
      <w:keepNext/>
      <w:keepLines/>
      <w:numPr>
        <w:numId w:val="4"/>
      </w:numPr>
      <w:tabs>
        <w:tab w:val="left" w:pos="0"/>
        <w:tab w:val="left" w:pos="454"/>
        <w:tab w:val="left" w:pos="680"/>
      </w:tabs>
      <w:suppressAutoHyphens/>
      <w:spacing w:before="227" w:after="170" w:line="280" w:lineRule="atLeast"/>
    </w:pPr>
    <w:rPr>
      <w:rFonts w:ascii="Open Sans" w:hAnsi="Open Sans" w:cs="Open Sans"/>
      <w:color w:val="005FEC"/>
      <w:sz w:val="26"/>
      <w:szCs w:val="26"/>
    </w:rPr>
  </w:style>
  <w:style w:type="character" w:customStyle="1" w:styleId="Bold">
    <w:name w:val="Bold"/>
    <w:uiPriority w:val="99"/>
    <w:rPr>
      <w:rFonts w:ascii="Open Sans" w:hAnsi="Open Sans"/>
      <w:b/>
    </w:rPr>
  </w:style>
  <w:style w:type="character" w:customStyle="1" w:styleId="HyperlinkBluRegular">
    <w:name w:val="Hyperlink Blu Regular"/>
    <w:uiPriority w:val="99"/>
    <w:rsid w:val="00281D06"/>
    <w:rPr>
      <w:rFonts w:ascii="Open Sans" w:hAnsi="Open Sans"/>
      <w:color w:val="0063A6"/>
      <w:w w:val="100"/>
      <w:u w:val="none"/>
    </w:rPr>
  </w:style>
  <w:style w:type="character" w:styleId="Enfasicorsivo">
    <w:name w:val="Emphasis"/>
    <w:uiPriority w:val="99"/>
    <w:qFormat/>
    <w:rPr>
      <w:rFonts w:ascii="Open Sans" w:hAnsi="Open Sans" w:cs="Open Sans"/>
      <w:i/>
      <w:iCs/>
      <w:w w:val="100"/>
    </w:rPr>
  </w:style>
  <w:style w:type="character" w:styleId="Rimandonotadichiusura">
    <w:name w:val="endnote reference"/>
    <w:uiPriority w:val="99"/>
    <w:rPr>
      <w:rFonts w:ascii="Open Sans" w:hAnsi="Open Sans" w:cs="Open Sans"/>
      <w:color w:val="000000"/>
      <w:w w:val="100"/>
      <w:vertAlign w:val="superscript"/>
    </w:rPr>
  </w:style>
  <w:style w:type="table" w:styleId="Grigliatabella">
    <w:name w:val="Table Grid"/>
    <w:basedOn w:val="Tabellanormale"/>
    <w:uiPriority w:val="39"/>
    <w:rsid w:val="00443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dichiusura">
    <w:name w:val="endnote text"/>
    <w:basedOn w:val="Normale"/>
    <w:link w:val="TestonotadichiusuraCarattere"/>
    <w:uiPriority w:val="99"/>
    <w:unhideWhenUsed/>
    <w:rsid w:val="00C96459"/>
    <w:pPr>
      <w:spacing w:after="0"/>
      <w:ind w:left="397" w:hanging="397"/>
    </w:pPr>
    <w:rPr>
      <w:sz w:val="20"/>
    </w:rPr>
  </w:style>
  <w:style w:type="character" w:customStyle="1" w:styleId="TestonotadichiusuraCarattere">
    <w:name w:val="Testo nota di chiusura Carattere"/>
    <w:link w:val="Testonotadichiusura"/>
    <w:uiPriority w:val="99"/>
    <w:locked/>
    <w:rsid w:val="00C96459"/>
    <w:rPr>
      <w:rFonts w:ascii="Open Sans" w:hAnsi="Open Sans" w:cs="Open Sans"/>
      <w:color w:val="000000"/>
      <w:lang w:val="en-US"/>
    </w:rPr>
  </w:style>
  <w:style w:type="character" w:styleId="Collegamentoipertestuale">
    <w:name w:val="Hyperlink"/>
    <w:uiPriority w:val="99"/>
    <w:unhideWhenUsed/>
    <w:rsid w:val="00281D06"/>
    <w:rPr>
      <w:rFonts w:cs="Times New Roman"/>
      <w:color w:val="0063A6"/>
      <w:u w:val="none"/>
    </w:rPr>
  </w:style>
  <w:style w:type="character" w:styleId="Menzionenonrisolta">
    <w:name w:val="Unresolved Mention"/>
    <w:uiPriority w:val="99"/>
    <w:semiHidden/>
    <w:unhideWhenUsed/>
    <w:rsid w:val="00B82360"/>
    <w:rPr>
      <w:rFonts w:cs="Times New Roman"/>
      <w:color w:val="605E5C"/>
      <w:shd w:val="clear" w:color="auto" w:fill="E1DFDD"/>
    </w:rPr>
  </w:style>
  <w:style w:type="paragraph" w:styleId="Intestazione">
    <w:name w:val="header"/>
    <w:basedOn w:val="Normale"/>
    <w:link w:val="IntestazioneCarattere"/>
    <w:uiPriority w:val="99"/>
    <w:unhideWhenUsed/>
    <w:rsid w:val="00693228"/>
    <w:pPr>
      <w:tabs>
        <w:tab w:val="center" w:pos="4819"/>
        <w:tab w:val="right" w:pos="9638"/>
      </w:tabs>
      <w:spacing w:after="0"/>
    </w:pPr>
    <w:rPr>
      <w:color w:val="auto"/>
      <w:sz w:val="20"/>
    </w:rPr>
  </w:style>
  <w:style w:type="character" w:customStyle="1" w:styleId="IntestazioneCarattere">
    <w:name w:val="Intestazione Carattere"/>
    <w:link w:val="Intestazione"/>
    <w:uiPriority w:val="99"/>
    <w:rsid w:val="00693228"/>
    <w:rPr>
      <w:rFonts w:ascii="Open Sans" w:hAnsi="Open Sans" w:cs="Open Sans"/>
      <w:sz w:val="20"/>
      <w:szCs w:val="20"/>
      <w:lang w:val="en-US"/>
    </w:rPr>
  </w:style>
  <w:style w:type="paragraph" w:styleId="Pidipagina">
    <w:name w:val="footer"/>
    <w:basedOn w:val="Normale"/>
    <w:link w:val="PidipaginaCarattere"/>
    <w:uiPriority w:val="99"/>
    <w:unhideWhenUsed/>
    <w:rsid w:val="00693228"/>
    <w:pPr>
      <w:tabs>
        <w:tab w:val="center" w:pos="4819"/>
        <w:tab w:val="right" w:pos="9638"/>
      </w:tabs>
    </w:pPr>
  </w:style>
  <w:style w:type="character" w:customStyle="1" w:styleId="PidipaginaCarattere">
    <w:name w:val="Piè di pagina Carattere"/>
    <w:link w:val="Pidipagina"/>
    <w:uiPriority w:val="99"/>
    <w:rsid w:val="00693228"/>
    <w:rPr>
      <w:rFonts w:ascii="Open Sans" w:hAnsi="Open Sans" w:cs="Open Sans"/>
      <w:color w:val="000000"/>
      <w:szCs w:val="20"/>
      <w:lang w:val="en-US"/>
    </w:rPr>
  </w:style>
  <w:style w:type="character" w:styleId="Enfasigrassetto">
    <w:name w:val="Strong"/>
    <w:uiPriority w:val="99"/>
    <w:qFormat/>
    <w:rsid w:val="00693228"/>
    <w:rPr>
      <w:b/>
      <w:bCs/>
    </w:rPr>
  </w:style>
  <w:style w:type="character" w:styleId="Numeropagina">
    <w:name w:val="page number"/>
    <w:uiPriority w:val="99"/>
    <w:semiHidden/>
    <w:unhideWhenUsed/>
    <w:rsid w:val="00693228"/>
    <w:rPr>
      <w:rFonts w:ascii="Open Sans" w:hAnsi="Open Sans"/>
      <w:b w:val="0"/>
      <w:i w:val="0"/>
      <w:sz w:val="20"/>
    </w:rPr>
  </w:style>
  <w:style w:type="paragraph" w:customStyle="1" w:styleId="CopyrightText">
    <w:name w:val="Copyright Text"/>
    <w:basedOn w:val="Nessunostileparagrafo"/>
    <w:uiPriority w:val="99"/>
    <w:rsid w:val="00840744"/>
    <w:pPr>
      <w:tabs>
        <w:tab w:val="left" w:pos="567"/>
      </w:tabs>
      <w:suppressAutoHyphens/>
      <w:spacing w:after="170"/>
    </w:pPr>
    <w:rPr>
      <w:rFonts w:ascii="Open Sans" w:eastAsiaTheme="minorEastAsia" w:hAnsi="Open Sans" w:cs="Open Sans"/>
      <w:color w:val="auto"/>
      <w:sz w:val="18"/>
      <w:szCs w:val="16"/>
      <w:u w:color="000000"/>
      <w:lang w:val="en-AU"/>
    </w:rPr>
  </w:style>
  <w:style w:type="paragraph" w:customStyle="1" w:styleId="CopyrightTextBullets">
    <w:name w:val="Copyright Text Bullets"/>
    <w:basedOn w:val="CopyrightText"/>
    <w:uiPriority w:val="99"/>
    <w:rsid w:val="0082352E"/>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business.gov.au/Guide/Starting" TargetMode="External"/><Relationship Id="rId18" Type="http://schemas.openxmlformats.org/officeDocument/2006/relationships/hyperlink" Target="https://moneysmart.gov.au/teaching-resources/starting-a-small-business-starter-pack" TargetMode="External"/><Relationship Id="rId26" Type="http://schemas.openxmlformats.org/officeDocument/2006/relationships/hyperlink" Target="http://business.vic.gov.au/grants-and-programs" TargetMode="External"/><Relationship Id="rId39" Type="http://schemas.openxmlformats.org/officeDocument/2006/relationships/theme" Target="theme/theme1.xml"/><Relationship Id="rId21" Type="http://schemas.openxmlformats.org/officeDocument/2006/relationships/hyperlink" Target="http://business.tas.gov.au/home" TargetMode="External"/><Relationship Id="rId34" Type="http://schemas.openxmlformats.org/officeDocument/2006/relationships/hyperlink" Target="https://www.includeability.gov.au/" TargetMode="External"/><Relationship Id="rId42"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dese.gov.au/new-business-assistance-neis" TargetMode="External"/><Relationship Id="rId29" Type="http://schemas.openxmlformats.org/officeDocument/2006/relationships/hyperlink" Target="http://creativecommons.org/licenses/by/4.0/legalco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charge.net.au/adams-apple/" TargetMode="External"/><Relationship Id="rId24" Type="http://schemas.openxmlformats.org/officeDocument/2006/relationships/hyperlink" Target="http://wa.gov.au/service/business-support" TargetMode="External"/><Relationship Id="rId32" Type="http://schemas.openxmlformats.org/officeDocument/2006/relationships/hyperlink" Target="mailto:communications@humanrights.gov.au" TargetMode="External"/><Relationship Id="rId37" Type="http://schemas.openxmlformats.org/officeDocument/2006/relationships/footer" Target="footer2.xml"/><Relationship Id="rId40" Type="http://schemas.openxmlformats.org/officeDocument/2006/relationships/customXml" Target="../customXml/item1.xml"/><Relationship Id="rId45" Type="http://schemas.openxmlformats.org/officeDocument/2006/relationships/customXml" Target="../customXml/item6.xml"/><Relationship Id="rId5" Type="http://schemas.openxmlformats.org/officeDocument/2006/relationships/footnotes" Target="footnotes.xml"/><Relationship Id="rId15" Type="http://schemas.openxmlformats.org/officeDocument/2006/relationships/hyperlink" Target="https://www.business.gov.au/grants-and-programs/entrepreneurs-programme" TargetMode="External"/><Relationship Id="rId23" Type="http://schemas.openxmlformats.org/officeDocument/2006/relationships/hyperlink" Target="http://cmtedd.act.gov.au/economic-development/innovation-industry-investment/business-support" TargetMode="External"/><Relationship Id="rId28" Type="http://schemas.openxmlformats.org/officeDocument/2006/relationships/image" Target="media/image5.png"/><Relationship Id="rId36" Type="http://schemas.openxmlformats.org/officeDocument/2006/relationships/footer" Target="footer1.xml"/><Relationship Id="rId10" Type="http://schemas.openxmlformats.org/officeDocument/2006/relationships/hyperlink" Target="https://cid.org.au/our-stories/adam-enterprise-and-satisfaction/" TargetMode="External"/><Relationship Id="rId19" Type="http://schemas.openxmlformats.org/officeDocument/2006/relationships/hyperlink" Target="https://www.jobaccess.gov.au/employment-assistance-fund-eaf" TargetMode="External"/><Relationship Id="rId31" Type="http://schemas.openxmlformats.org/officeDocument/2006/relationships/hyperlink" Target="https://www.includeability.gov.au" TargetMode="External"/><Relationship Id="rId44" Type="http://schemas.openxmlformats.org/officeDocument/2006/relationships/customXml" Target="../customXml/item5.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business.gov.au/grants-and-programs" TargetMode="External"/><Relationship Id="rId22" Type="http://schemas.openxmlformats.org/officeDocument/2006/relationships/hyperlink" Target="http://business.qld.gov.au/starting-business/advice-support/grants" TargetMode="External"/><Relationship Id="rId27" Type="http://schemas.openxmlformats.org/officeDocument/2006/relationships/hyperlink" Target="http://nt.gov.au/industry/business-support/contact-territory-business-centre" TargetMode="External"/><Relationship Id="rId30" Type="http://schemas.openxmlformats.org/officeDocument/2006/relationships/hyperlink" Target="http://creativecommons.org/licenses/by/4.0/legalcode" TargetMode="External"/><Relationship Id="rId35" Type="http://schemas.openxmlformats.org/officeDocument/2006/relationships/header" Target="header1.xml"/><Relationship Id="rId43" Type="http://schemas.openxmlformats.org/officeDocument/2006/relationships/customXml" Target="../customXml/item4.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jobsearch.gov.au/selfstart" TargetMode="External"/><Relationship Id="rId25" Type="http://schemas.openxmlformats.org/officeDocument/2006/relationships/hyperlink" Target="http://business.sa.gov.au" TargetMode="External"/><Relationship Id="rId33" Type="http://schemas.openxmlformats.org/officeDocument/2006/relationships/image" Target="media/image6.emf"/><Relationship Id="rId38" Type="http://schemas.openxmlformats.org/officeDocument/2006/relationships/fontTable" Target="fontTable.xml"/><Relationship Id="rId20" Type="http://schemas.openxmlformats.org/officeDocument/2006/relationships/hyperlink" Target="http://business.nsw.gov.au/support-for-business/assistance-and-support" TargetMode="External"/><Relationship Id="rId41" Type="http://schemas.openxmlformats.org/officeDocument/2006/relationships/customXml" Target="../customXml/item2.xml"/></Relationships>
</file>

<file path=word/_rels/endnotes.xml.rels><?xml version="1.0" encoding="UTF-8" standalone="yes"?>
<Relationships xmlns="http://schemas.openxmlformats.org/package/2006/relationships"><Relationship Id="rId2" Type="http://schemas.openxmlformats.org/officeDocument/2006/relationships/hyperlink" Target="https://www.abc.net.au/news/2020-06-08/disability-workplaces-how-to-adapt-to-make-yours-more-inclusive/12321416" TargetMode="External"/><Relationship Id="rId1" Type="http://schemas.openxmlformats.org/officeDocument/2006/relationships/hyperlink" Target="https://www.uts.edu.au/sites/default/files/article/downloads/Australias%20Disability%20Entrepreneurial%20Ecosystem%20Report%201%20%28Accessible%29.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F9BCE703BAF44CBCFAFA1D85771A1F" ma:contentTypeVersion="1728" ma:contentTypeDescription="Create a new document." ma:contentTypeScope="" ma:versionID="29d0bec405e1e046c1e0d0f6509201ea">
  <xsd:schema xmlns:xsd="http://www.w3.org/2001/XMLSchema" xmlns:xs="http://www.w3.org/2001/XMLSchema" xmlns:p="http://schemas.microsoft.com/office/2006/metadata/properties" xmlns:ns2="6500fe01-343b-4fb9-a1b0-68ac19d62e01" xmlns:ns3="f38bc97f-71db-45c8-93e4-332747d752e1" xmlns:ns4="4d4c9e61-66a8-4e83-a6ce-9b84a95d8b05" targetNamespace="http://schemas.microsoft.com/office/2006/metadata/properties" ma:root="true" ma:fieldsID="a3f2365c98778fc19e98923508244976" ns2:_="" ns3:_="" ns4:_="">
    <xsd:import namespace="6500fe01-343b-4fb9-a1b0-68ac19d62e01"/>
    <xsd:import namespace="f38bc97f-71db-45c8-93e4-332747d752e1"/>
    <xsd:import namespace="4d4c9e61-66a8-4e83-a6ce-9b84a95d8b05"/>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element ref="ns3:fbe8333e833142b1aa4e528d7d71931d" minOccurs="0"/>
                <xsd:element ref="ns3:From1" minOccurs="0"/>
                <xsd:element ref="ns3:Has_x0020_Attachments" minOccurs="0"/>
                <xsd:element ref="ns3:Received_x002f_Sent" minOccurs="0"/>
                <xsd:element ref="ns3:To" minOccurs="0"/>
                <xsd:element ref="ns3:Download" minOccurs="0"/>
                <xsd:element ref="ns3:Open_x0020_in_x0020_Outlook"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3:SharedWithUsers" minOccurs="0"/>
                <xsd:element ref="ns3: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fbe8333e833142b1aa4e528d7d71931d" ma:index="17"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18" nillable="true" ma:displayName="From" ma:hidden="true" ma:indexed="true" ma:internalName="From1" ma:readOnly="false">
      <xsd:simpleType>
        <xsd:restriction base="dms:Text">
          <xsd:maxLength value="255"/>
        </xsd:restriction>
      </xsd:simpleType>
    </xsd:element>
    <xsd:element name="Has_x0020_Attachments" ma:index="19" nillable="true" ma:displayName="Has Attachments" ma:hidden="true" ma:indexed="true" ma:internalName="Has_x0020_Attachments" ma:readOnly="false">
      <xsd:simpleType>
        <xsd:restriction base="dms:Text">
          <xsd:maxLength value="255"/>
        </xsd:restriction>
      </xsd:simpleType>
    </xsd:element>
    <xsd:element name="Received_x002f_Sent" ma:index="20" nillable="true" ma:displayName="Received/Sent" ma:format="DateOnly" ma:hidden="true" ma:indexed="true" ma:internalName="Received_x002F_Sent" ma:readOnly="false">
      <xsd:simpleType>
        <xsd:restriction base="dms:DateTime"/>
      </xsd:simpleType>
    </xsd:element>
    <xsd:element name="To" ma:index="21" nillable="true" ma:displayName="To" ma:hidden="true" ma:indexed="true" ma:internalName="To" ma:readOnly="false">
      <xsd:simpleType>
        <xsd:restriction base="dms:Text">
          <xsd:maxLength value="255"/>
        </xsd:restriction>
      </xsd:simpleType>
    </xsd:element>
    <xsd:element name="Download" ma:index="22" nillable="true" ma:displayName="Download" ma:hidden="true" ma:indexed="true" ma:internalName="Download" ma:readOnly="false">
      <xsd:simpleType>
        <xsd:restriction base="dms:Text">
          <xsd:maxLength value="255"/>
        </xsd:restriction>
      </xsd:simpleType>
    </xsd:element>
    <xsd:element name="Open_x0020_in_x0020_Outlook" ma:index="23" nillable="true" ma:displayName="Open in Outlook" ma:hidden="true" ma:indexed="true" ma:internalName="Open_x0020_in_x0020_Outlook" ma:readOnly="false">
      <xsd:simpleType>
        <xsd:restriction base="dms:Text">
          <xsd:maxLength value="255"/>
        </xsd:restriction>
      </xsd:simple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4c9e61-66a8-4e83-a6ce-9b84a95d8b05"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LengthInSeconds" ma:index="3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haredContentType xmlns="Microsoft.SharePoint.Taxonomy.ContentTypeSync" SourceId="975c5ac6-a0cc-43ed-b850-4a2ae59237b6"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To xmlns="f38bc97f-71db-45c8-93e4-332747d752e1" xsi:nil="true"/>
    <TaxCatchAll xmlns="6500fe01-343b-4fb9-a1b0-68ac19d62e01"/>
    <Has_x0020_Attachments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_dlc_DocId xmlns="6500fe01-343b-4fb9-a1b0-68ac19d62e01">DGE6U7RJ2EFV-655893732-2431</_dlc_DocId>
    <_dlc_DocIdUrl xmlns="6500fe01-343b-4fb9-a1b0-68ac19d62e01">
      <Url>https://australianhrc.sharepoint.com/sites/PolicyExternalProjects/_layouts/15/DocIdRedir.aspx?ID=DGE6U7RJ2EFV-655893732-2431</Url>
      <Description>DGE6U7RJ2EFV-655893732-2431</Description>
    </_dlc_DocIdUrl>
  </documentManagement>
</p:properties>
</file>

<file path=customXml/itemProps1.xml><?xml version="1.0" encoding="utf-8"?>
<ds:datastoreItem xmlns:ds="http://schemas.openxmlformats.org/officeDocument/2006/customXml" ds:itemID="{79446247-6E08-45F5-9E76-2BA3FC8435DA}"/>
</file>

<file path=customXml/itemProps2.xml><?xml version="1.0" encoding="utf-8"?>
<ds:datastoreItem xmlns:ds="http://schemas.openxmlformats.org/officeDocument/2006/customXml" ds:itemID="{EC90D193-1261-4D42-BEDC-89E72E100A78}"/>
</file>

<file path=customXml/itemProps3.xml><?xml version="1.0" encoding="utf-8"?>
<ds:datastoreItem xmlns:ds="http://schemas.openxmlformats.org/officeDocument/2006/customXml" ds:itemID="{B4698704-3F90-4C98-B12B-BE786034AC8C}"/>
</file>

<file path=customXml/itemProps4.xml><?xml version="1.0" encoding="utf-8"?>
<ds:datastoreItem xmlns:ds="http://schemas.openxmlformats.org/officeDocument/2006/customXml" ds:itemID="{1732201D-8CA4-4002-8ECE-A53C8DA46C8A}"/>
</file>

<file path=customXml/itemProps5.xml><?xml version="1.0" encoding="utf-8"?>
<ds:datastoreItem xmlns:ds="http://schemas.openxmlformats.org/officeDocument/2006/customXml" ds:itemID="{6ACC2900-870E-4792-A62B-541BF87A2478}"/>
</file>

<file path=customXml/itemProps6.xml><?xml version="1.0" encoding="utf-8"?>
<ds:datastoreItem xmlns:ds="http://schemas.openxmlformats.org/officeDocument/2006/customXml" ds:itemID="{B4BB3350-0415-4418-87B9-471350D5DCAA}"/>
</file>

<file path=docProps/app.xml><?xml version="1.0" encoding="utf-8"?>
<Properties xmlns="http://schemas.openxmlformats.org/officeDocument/2006/extended-properties" xmlns:vt="http://schemas.openxmlformats.org/officeDocument/2006/docPropsVTypes">
  <Template>Normal.dotm</Template>
  <TotalTime>70</TotalTime>
  <Pages>15</Pages>
  <Words>2052</Words>
  <Characters>11697</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IncludeAbility Guide Self-employment for people with disability</vt:lpstr>
    </vt:vector>
  </TitlesOfParts>
  <Manager/>
  <Company/>
  <LinksUpToDate>false</LinksUpToDate>
  <CharactersWithSpaces>13722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IncludeAbility Guide Self-employment for people with disability</dc:title>
  <dc:subject/>
  <dc:creator>Australian Human Rights Commission</dc:creator>
  <cp:keywords/>
  <dc:description/>
  <cp:lastModifiedBy>Jo Stocovaz</cp:lastModifiedBy>
  <cp:revision>20</cp:revision>
  <dcterms:created xsi:type="dcterms:W3CDTF">2021-05-28T06:52:00Z</dcterms:created>
  <dcterms:modified xsi:type="dcterms:W3CDTF">2021-07-28T14:07:00Z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0x0101004BF9BCE703BAF44CBCFAFA1D85771A1F</vt:lpwstr>
  </property>
  <property fmtid="{D5CDD505-2E9C-101B-9397-08002B2CF9AE}" pid="3" name="_dlc_DocIdItemGuid">
    <vt:lpwstr>e9a06df7-d552-4979-a626-b6894968980c</vt:lpwstr>
  </property>
</Properties>
</file>